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EF" w:rsidRPr="00805C70" w:rsidRDefault="00213FEF" w:rsidP="00213FEF">
      <w:pPr>
        <w:jc w:val="right"/>
      </w:pPr>
      <w:r w:rsidRPr="00805C70">
        <w:rPr>
          <w:i/>
          <w:sz w:val="28"/>
          <w:szCs w:val="28"/>
        </w:rPr>
        <w:t>Документ переведён с Официального сайта</w:t>
      </w:r>
      <w:r>
        <w:rPr>
          <w:i/>
          <w:sz w:val="28"/>
          <w:szCs w:val="28"/>
        </w:rPr>
        <w:t xml:space="preserve"> ФИБА</w:t>
      </w:r>
      <w:r w:rsidRPr="00805C70">
        <w:rPr>
          <w:i/>
          <w:sz w:val="28"/>
          <w:szCs w:val="28"/>
        </w:rPr>
        <w:t xml:space="preserve"> </w:t>
      </w:r>
      <w:proofErr w:type="spellStart"/>
      <w:r w:rsidRPr="00805C70">
        <w:rPr>
          <w:b/>
          <w:i/>
          <w:sz w:val="28"/>
          <w:szCs w:val="28"/>
          <w:lang w:val="en-US"/>
        </w:rPr>
        <w:t>fiba</w:t>
      </w:r>
      <w:proofErr w:type="spellEnd"/>
      <w:r w:rsidRPr="00805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basketball</w:t>
      </w:r>
    </w:p>
    <w:p w:rsidR="00213FEF" w:rsidRPr="00213FEF" w:rsidRDefault="00213FEF" w:rsidP="00BD0BF6">
      <w:pPr>
        <w:jc w:val="center"/>
        <w:rPr>
          <w:b/>
          <w:u w:val="single"/>
        </w:rPr>
      </w:pPr>
    </w:p>
    <w:p w:rsidR="00213FEF" w:rsidRPr="00213FEF" w:rsidRDefault="00213FEF" w:rsidP="00BD0BF6">
      <w:pPr>
        <w:jc w:val="center"/>
        <w:rPr>
          <w:b/>
          <w:u w:val="single"/>
        </w:rPr>
      </w:pPr>
    </w:p>
    <w:p w:rsidR="00EA1B57" w:rsidRPr="00201BE1" w:rsidRDefault="00BD0BF6" w:rsidP="00BD0BF6">
      <w:pPr>
        <w:jc w:val="center"/>
        <w:rPr>
          <w:b/>
          <w:u w:val="single"/>
        </w:rPr>
      </w:pPr>
      <w:r w:rsidRPr="00201BE1">
        <w:rPr>
          <w:b/>
          <w:u w:val="single"/>
        </w:rPr>
        <w:t>Официальные Правила Баскетбола 2017.</w:t>
      </w:r>
    </w:p>
    <w:p w:rsidR="00BD0BF6" w:rsidRDefault="00BD0BF6" w:rsidP="00BD0BF6">
      <w:pPr>
        <w:jc w:val="center"/>
        <w:rPr>
          <w:b/>
          <w:i/>
        </w:rPr>
      </w:pPr>
      <w:r w:rsidRPr="00201BE1">
        <w:rPr>
          <w:b/>
          <w:i/>
        </w:rPr>
        <w:t>Обзор основных изменений.</w:t>
      </w:r>
    </w:p>
    <w:p w:rsidR="00201BE1" w:rsidRPr="00201BE1" w:rsidRDefault="00201BE1" w:rsidP="00BD0BF6">
      <w:pPr>
        <w:jc w:val="center"/>
        <w:rPr>
          <w:b/>
          <w:i/>
        </w:rPr>
      </w:pPr>
    </w:p>
    <w:p w:rsidR="00BD0BF6" w:rsidRDefault="00BD0BF6" w:rsidP="00BD0BF6">
      <w:pPr>
        <w:ind w:firstLine="708"/>
        <w:jc w:val="both"/>
      </w:pPr>
      <w:r>
        <w:t xml:space="preserve">В июле 2017 года состоялось заседание Центрального Бюро ФИБА, на котором </w:t>
      </w:r>
      <w:bookmarkStart w:id="0" w:name="_GoBack"/>
      <w:bookmarkEnd w:id="0"/>
      <w:r>
        <w:t>были приняты изменения в Официальные Правила баскетбола. Ниже приведён обзор основных изменений, вступающих в силу с 01 октября 2017 года.</w:t>
      </w:r>
    </w:p>
    <w:p w:rsidR="00BD0BF6" w:rsidRDefault="00BD0BF6" w:rsidP="00BD0BF6">
      <w:pPr>
        <w:ind w:firstLine="708"/>
        <w:jc w:val="both"/>
      </w:pPr>
    </w:p>
    <w:p w:rsidR="00BD0BF6" w:rsidRPr="00BD0BF6" w:rsidRDefault="00FA19C3" w:rsidP="00BD0BF6">
      <w:pPr>
        <w:jc w:val="both"/>
        <w:rPr>
          <w:b/>
        </w:rPr>
      </w:pPr>
      <w:r>
        <w:rPr>
          <w:b/>
        </w:rPr>
        <w:t>Пробежка (с</w:t>
      </w:r>
      <w:r w:rsidR="00BD0BF6" w:rsidRPr="00BD0BF6">
        <w:rPr>
          <w:b/>
        </w:rPr>
        <w:t>татья 25.2)</w:t>
      </w:r>
    </w:p>
    <w:p w:rsidR="00BD0BF6" w:rsidRPr="00F03BC5" w:rsidRDefault="00BD0BF6" w:rsidP="001A422B">
      <w:pPr>
        <w:spacing w:before="240" w:after="240"/>
        <w:ind w:firstLine="709"/>
        <w:jc w:val="both"/>
        <w:rPr>
          <w:b/>
          <w:i/>
          <w:sz w:val="32"/>
          <w:szCs w:val="32"/>
        </w:rPr>
      </w:pPr>
      <w:r w:rsidRPr="001A422B">
        <w:rPr>
          <w:i/>
          <w:u w:val="single"/>
        </w:rPr>
        <w:t>Цель</w:t>
      </w:r>
      <w:r w:rsidRPr="00805C70">
        <w:rPr>
          <w:i/>
          <w:u w:val="single"/>
        </w:rPr>
        <w:t>:</w:t>
      </w:r>
      <w:r w:rsidRPr="001A422B">
        <w:rPr>
          <w:i/>
          <w:sz w:val="32"/>
          <w:szCs w:val="32"/>
        </w:rPr>
        <w:t xml:space="preserve"> </w:t>
      </w:r>
      <w:r w:rsidR="004022F1" w:rsidRPr="00F03BC5">
        <w:rPr>
          <w:b/>
          <w:i/>
          <w:sz w:val="32"/>
          <w:szCs w:val="32"/>
        </w:rPr>
        <w:t>иметь общее для баскетбола во всём мире правило пробежки, которое лучше отражает игровые действия на площадке.</w:t>
      </w:r>
    </w:p>
    <w:p w:rsidR="00BD0BF6" w:rsidRPr="00BD0BF6" w:rsidRDefault="00BD0BF6" w:rsidP="00BD0BF6">
      <w:pPr>
        <w:ind w:firstLine="708"/>
        <w:jc w:val="both"/>
        <w:rPr>
          <w:u w:val="single"/>
        </w:rPr>
      </w:pPr>
      <w:r w:rsidRPr="00BD0BF6">
        <w:rPr>
          <w:u w:val="single"/>
        </w:rPr>
        <w:t>Изменения:</w:t>
      </w:r>
    </w:p>
    <w:p w:rsidR="00525CBF" w:rsidRPr="001A422B" w:rsidRDefault="00BD0BF6" w:rsidP="00BD0BF6">
      <w:pPr>
        <w:pStyle w:val="a3"/>
        <w:numPr>
          <w:ilvl w:val="0"/>
          <w:numId w:val="1"/>
        </w:numPr>
        <w:jc w:val="both"/>
      </w:pPr>
      <w:r w:rsidRPr="001A422B">
        <w:t xml:space="preserve">Во время движения, когда одна из ног касается пола </w:t>
      </w:r>
      <w:r w:rsidR="004022F1" w:rsidRPr="001A422B">
        <w:t>при ловле мяча или окончании ведения</w:t>
      </w:r>
      <w:r w:rsidRPr="001A422B">
        <w:t>,</w:t>
      </w:r>
      <w:r w:rsidR="004022F1" w:rsidRPr="001A422B">
        <w:t xml:space="preserve"> следующая нога (или ноги), касающаяся пола, является «Шагом 1»</w:t>
      </w:r>
      <w:r w:rsidR="00525CBF" w:rsidRPr="001A422B">
        <w:t xml:space="preserve"> и становится опорной ногой.</w:t>
      </w:r>
    </w:p>
    <w:p w:rsidR="00BD0BF6" w:rsidRPr="001A422B" w:rsidRDefault="00525CBF" w:rsidP="00BD0BF6">
      <w:pPr>
        <w:pStyle w:val="a3"/>
        <w:numPr>
          <w:ilvl w:val="0"/>
          <w:numId w:val="1"/>
        </w:numPr>
        <w:jc w:val="both"/>
      </w:pPr>
      <w:proofErr w:type="gramStart"/>
      <w:r w:rsidRPr="001A422B">
        <w:t>Пожалуйста</w:t>
      </w:r>
      <w:proofErr w:type="gramEnd"/>
      <w:r w:rsidRPr="001A422B">
        <w:t xml:space="preserve"> обратитесь к дополнительному</w:t>
      </w:r>
      <w:r w:rsidR="00BD0BF6" w:rsidRPr="001A422B">
        <w:t xml:space="preserve"> материал</w:t>
      </w:r>
      <w:r w:rsidRPr="001A422B">
        <w:t>у о новом правиле пробежки,</w:t>
      </w:r>
      <w:r w:rsidR="00BD0BF6" w:rsidRPr="001A422B">
        <w:t xml:space="preserve"> прикреплён</w:t>
      </w:r>
      <w:r w:rsidRPr="001A422B">
        <w:t>ному</w:t>
      </w:r>
      <w:r w:rsidR="00BD0BF6" w:rsidRPr="001A422B">
        <w:t xml:space="preserve"> в отдельной презентации.</w:t>
      </w:r>
    </w:p>
    <w:p w:rsidR="00BD0BF6" w:rsidRDefault="00BD0BF6" w:rsidP="00BD0BF6">
      <w:pPr>
        <w:jc w:val="both"/>
      </w:pPr>
    </w:p>
    <w:p w:rsidR="00BD0BF6" w:rsidRPr="00BD0BF6" w:rsidRDefault="00FA19C3" w:rsidP="00BD0BF6">
      <w:pPr>
        <w:jc w:val="both"/>
        <w:rPr>
          <w:b/>
        </w:rPr>
      </w:pPr>
      <w:r>
        <w:rPr>
          <w:b/>
        </w:rPr>
        <w:t>Неспортивный фол (с</w:t>
      </w:r>
      <w:r w:rsidR="00BD0BF6" w:rsidRPr="00BD0BF6">
        <w:rPr>
          <w:b/>
        </w:rPr>
        <w:t>татья 37.1.1)</w:t>
      </w:r>
    </w:p>
    <w:p w:rsidR="00BD0BF6" w:rsidRPr="001A422B" w:rsidRDefault="00BD0BF6" w:rsidP="00BD0BF6">
      <w:pPr>
        <w:jc w:val="both"/>
      </w:pPr>
      <w:r>
        <w:tab/>
      </w:r>
      <w:r w:rsidRPr="00BD0BF6">
        <w:rPr>
          <w:u w:val="single"/>
        </w:rPr>
        <w:t>Цель:</w:t>
      </w:r>
      <w:r>
        <w:t xml:space="preserve"> </w:t>
      </w:r>
      <w:r w:rsidR="00525CBF" w:rsidRPr="001A422B">
        <w:t>достичь большей прозрачности в решениях о</w:t>
      </w:r>
      <w:r w:rsidRPr="001A422B">
        <w:t xml:space="preserve"> фиксации неспортивного фола и </w:t>
      </w:r>
      <w:r w:rsidR="00525CBF" w:rsidRPr="001A422B">
        <w:t>сохранить динамику</w:t>
      </w:r>
      <w:r w:rsidRPr="001A422B">
        <w:t xml:space="preserve"> игры </w:t>
      </w:r>
      <w:r w:rsidR="00FA048E" w:rsidRPr="001A422B">
        <w:t>при переходе от защиты к нападению</w:t>
      </w:r>
      <w:r w:rsidRPr="001A422B">
        <w:t>.</w:t>
      </w:r>
    </w:p>
    <w:p w:rsidR="00BD0BF6" w:rsidRPr="00BD0BF6" w:rsidRDefault="00BD0BF6" w:rsidP="00BD0BF6">
      <w:pPr>
        <w:jc w:val="both"/>
        <w:rPr>
          <w:u w:val="single"/>
        </w:rPr>
      </w:pPr>
      <w:r>
        <w:tab/>
      </w:r>
      <w:r w:rsidRPr="00BD0BF6">
        <w:rPr>
          <w:u w:val="single"/>
        </w:rPr>
        <w:t>Изменения:</w:t>
      </w:r>
    </w:p>
    <w:p w:rsidR="00BD0BF6" w:rsidRPr="002F5D7E" w:rsidRDefault="00BD0BF6" w:rsidP="00BD0BF6">
      <w:pPr>
        <w:jc w:val="both"/>
      </w:pPr>
      <w:r>
        <w:tab/>
      </w:r>
      <w:r w:rsidRPr="002F5D7E">
        <w:t>Неспортивный фол – это фол</w:t>
      </w:r>
      <w:r w:rsidR="00424397" w:rsidRPr="002F5D7E">
        <w:t xml:space="preserve"> игрока</w:t>
      </w:r>
      <w:r w:rsidRPr="002F5D7E">
        <w:t xml:space="preserve"> в результате контакта с соперником, который, по мнению судьи</w:t>
      </w:r>
      <w:r w:rsidR="00994BCC" w:rsidRPr="002F5D7E">
        <w:t>, является</w:t>
      </w:r>
      <w:r w:rsidRPr="002F5D7E">
        <w:t>:</w:t>
      </w:r>
    </w:p>
    <w:p w:rsidR="00BD0BF6" w:rsidRPr="002F5D7E" w:rsidRDefault="00BD0BF6" w:rsidP="00BD0BF6">
      <w:pPr>
        <w:pStyle w:val="a3"/>
        <w:numPr>
          <w:ilvl w:val="0"/>
          <w:numId w:val="2"/>
        </w:numPr>
        <w:jc w:val="both"/>
      </w:pPr>
      <w:r w:rsidRPr="002F5D7E">
        <w:t>чрезмерным или грубым</w:t>
      </w:r>
      <w:r w:rsidR="00994BCC" w:rsidRPr="002F5D7E">
        <w:t xml:space="preserve"> контактом</w:t>
      </w:r>
      <w:r w:rsidRPr="002F5D7E">
        <w:t xml:space="preserve"> при попытке игрока сыграть непосредственно в мяч;</w:t>
      </w:r>
    </w:p>
    <w:p w:rsidR="00994BCC" w:rsidRPr="002F5D7E" w:rsidRDefault="00994BCC" w:rsidP="00BD0BF6">
      <w:pPr>
        <w:pStyle w:val="a3"/>
        <w:numPr>
          <w:ilvl w:val="0"/>
          <w:numId w:val="2"/>
        </w:numPr>
        <w:jc w:val="both"/>
      </w:pPr>
      <w:r w:rsidRPr="002F5D7E">
        <w:t>контактом игрока защиты, без законной попытки</w:t>
      </w:r>
      <w:r w:rsidR="00BD0BF6" w:rsidRPr="002F5D7E">
        <w:t xml:space="preserve"> сыграть непосредственно в мяч в соответствии с духом и целью Правил</w:t>
      </w:r>
      <w:r w:rsidRPr="002F5D7E">
        <w:t>, вызывающим излишний контакт</w:t>
      </w:r>
      <w:r w:rsidR="00BD0BF6" w:rsidRPr="002F5D7E">
        <w:t xml:space="preserve"> с целью остановки быстрого прорыва или развития </w:t>
      </w:r>
      <w:r w:rsidR="006F55EE" w:rsidRPr="002F5D7E">
        <w:t>игровой ситуации атакующей команды при переходе от защиты к нападению.</w:t>
      </w:r>
    </w:p>
    <w:p w:rsidR="00BD0BF6" w:rsidRPr="002F5D7E" w:rsidRDefault="00BD0BF6" w:rsidP="00994BCC">
      <w:pPr>
        <w:pStyle w:val="a3"/>
        <w:ind w:left="1424"/>
        <w:jc w:val="both"/>
      </w:pPr>
      <w:r w:rsidRPr="002F5D7E">
        <w:t>Данное положение применяется до того момента, когда игрок</w:t>
      </w:r>
      <w:r w:rsidR="006F55EE" w:rsidRPr="002F5D7E">
        <w:t xml:space="preserve"> атакующей команды</w:t>
      </w:r>
      <w:r w:rsidRPr="002F5D7E">
        <w:t xml:space="preserve"> начнёт процесс броска.</w:t>
      </w:r>
    </w:p>
    <w:p w:rsidR="006F55EE" w:rsidRPr="002F5D7E" w:rsidRDefault="006F55EE" w:rsidP="006F55EE">
      <w:pPr>
        <w:pStyle w:val="a3"/>
        <w:numPr>
          <w:ilvl w:val="0"/>
          <w:numId w:val="1"/>
        </w:numPr>
        <w:jc w:val="both"/>
      </w:pPr>
      <w:proofErr w:type="gramStart"/>
      <w:r w:rsidRPr="002F5D7E">
        <w:t>Пожалуйста</w:t>
      </w:r>
      <w:proofErr w:type="gramEnd"/>
      <w:r w:rsidRPr="002F5D7E">
        <w:t xml:space="preserve"> обратитесь к дополнительному материалу о правиле неспортивного фола, прикреплённому в отдельной презентации.</w:t>
      </w:r>
    </w:p>
    <w:p w:rsidR="00BD0BF6" w:rsidRPr="002F5D7E" w:rsidRDefault="00BD0BF6" w:rsidP="00BD0BF6">
      <w:pPr>
        <w:jc w:val="both"/>
      </w:pPr>
    </w:p>
    <w:p w:rsidR="00BD0BF6" w:rsidRPr="00CB4DCD" w:rsidRDefault="007B6EF7" w:rsidP="00BD0BF6">
      <w:pPr>
        <w:jc w:val="both"/>
        <w:rPr>
          <w:b/>
        </w:rPr>
      </w:pPr>
      <w:r w:rsidRPr="00CB4DCD">
        <w:rPr>
          <w:b/>
        </w:rPr>
        <w:t>Наказание за фолы (</w:t>
      </w:r>
      <w:r w:rsidR="00BD0BF6" w:rsidRPr="00CB4DCD">
        <w:rPr>
          <w:b/>
        </w:rPr>
        <w:t>В</w:t>
      </w:r>
      <w:r w:rsidRPr="00CB4DCD">
        <w:rPr>
          <w:b/>
        </w:rPr>
        <w:t>.8</w:t>
      </w:r>
      <w:r w:rsidR="00BD0BF6" w:rsidRPr="00CB4DCD">
        <w:rPr>
          <w:b/>
        </w:rPr>
        <w:t>.3)</w:t>
      </w:r>
    </w:p>
    <w:p w:rsidR="007B6EF7" w:rsidRPr="002F5D7E" w:rsidRDefault="007B6EF7" w:rsidP="00BD0BF6">
      <w:pPr>
        <w:jc w:val="both"/>
      </w:pPr>
      <w:r>
        <w:tab/>
      </w:r>
      <w:r w:rsidRPr="002F5D7E">
        <w:rPr>
          <w:u w:val="single"/>
        </w:rPr>
        <w:t>Цель:</w:t>
      </w:r>
      <w:r w:rsidRPr="002F5D7E">
        <w:t xml:space="preserve"> </w:t>
      </w:r>
      <w:r w:rsidR="00FA4D99" w:rsidRPr="002F5D7E">
        <w:t>иметь одинаковое</w:t>
      </w:r>
      <w:r w:rsidRPr="002F5D7E">
        <w:t xml:space="preserve"> наказание за дисквалифицирующие фолы: 2 броска+ владение.</w:t>
      </w:r>
    </w:p>
    <w:p w:rsidR="007B6EF7" w:rsidRPr="002F5D7E" w:rsidRDefault="007B6EF7" w:rsidP="007B6EF7">
      <w:pPr>
        <w:ind w:firstLine="708"/>
        <w:jc w:val="both"/>
        <w:rPr>
          <w:u w:val="single"/>
        </w:rPr>
      </w:pPr>
      <w:r w:rsidRPr="002F5D7E">
        <w:rPr>
          <w:u w:val="single"/>
        </w:rPr>
        <w:t>Изменения:</w:t>
      </w:r>
    </w:p>
    <w:p w:rsidR="000A0B4E" w:rsidRPr="002F5D7E" w:rsidRDefault="00FA4D99" w:rsidP="000A0B4E">
      <w:pPr>
        <w:ind w:firstLine="708"/>
        <w:jc w:val="both"/>
        <w:rPr>
          <w:b/>
          <w:vertAlign w:val="subscript"/>
        </w:rPr>
      </w:pPr>
      <w:r w:rsidRPr="002F5D7E">
        <w:t xml:space="preserve">Всякий </w:t>
      </w:r>
      <w:r w:rsidR="00805C70" w:rsidRPr="002F5D7E">
        <w:t>раз,</w:t>
      </w:r>
      <w:r w:rsidRPr="002F5D7E">
        <w:t xml:space="preserve"> когда кто-либо дисквалифицирован и данный фол налагается правилами на тренера, как фол лица на скамейке команды, наказанием является </w:t>
      </w:r>
      <w:r w:rsidRPr="002F5D7E">
        <w:rPr>
          <w:b/>
        </w:rPr>
        <w:t xml:space="preserve">2 штрафных броска, </w:t>
      </w:r>
      <w:r w:rsidRPr="002F5D7E">
        <w:t xml:space="preserve">как и за любой дисквалифицирующий фол. </w:t>
      </w:r>
      <w:r w:rsidR="000A0B4E" w:rsidRPr="002F5D7E">
        <w:t xml:space="preserve">В протоколе данный фол должен быть записан как </w:t>
      </w:r>
      <w:r w:rsidR="000A0B4E" w:rsidRPr="002F5D7E">
        <w:rPr>
          <w:b/>
        </w:rPr>
        <w:t>В</w:t>
      </w:r>
      <w:proofErr w:type="gramStart"/>
      <w:r w:rsidR="000A0B4E" w:rsidRPr="002F5D7E">
        <w:rPr>
          <w:b/>
          <w:vertAlign w:val="subscript"/>
        </w:rPr>
        <w:t>2</w:t>
      </w:r>
      <w:proofErr w:type="gramEnd"/>
      <w:r w:rsidR="000A0B4E" w:rsidRPr="002F5D7E">
        <w:rPr>
          <w:b/>
          <w:vertAlign w:val="subscript"/>
        </w:rPr>
        <w:t xml:space="preserve">. </w:t>
      </w:r>
    </w:p>
    <w:p w:rsidR="000A0B4E" w:rsidRPr="002F5D7E" w:rsidRDefault="000A0B4E" w:rsidP="000A0B4E">
      <w:pPr>
        <w:ind w:firstLine="708"/>
        <w:jc w:val="both"/>
      </w:pPr>
      <w:r w:rsidRPr="002F5D7E">
        <w:rPr>
          <w:b/>
          <w:vertAlign w:val="subscript"/>
        </w:rPr>
        <w:lastRenderedPageBreak/>
        <w:t xml:space="preserve"> </w:t>
      </w:r>
      <w:r w:rsidRPr="002F5D7E">
        <w:t>Данное положение применяется для всех дисквалифицирующих фолов лицам на скамейке команды, то есть помощникам тренера, запасным и удалённым игрокам, а также применимо в ситуации драки.</w:t>
      </w:r>
    </w:p>
    <w:p w:rsidR="00FA4D99" w:rsidRDefault="00FA4D99" w:rsidP="007B6EF7">
      <w:pPr>
        <w:ind w:firstLine="708"/>
        <w:jc w:val="both"/>
      </w:pPr>
    </w:p>
    <w:p w:rsidR="00CB4DCD" w:rsidRPr="00FA19C3" w:rsidRDefault="00FA19C3" w:rsidP="00CB4DCD">
      <w:pPr>
        <w:jc w:val="both"/>
        <w:rPr>
          <w:b/>
        </w:rPr>
      </w:pPr>
      <w:r>
        <w:rPr>
          <w:b/>
        </w:rPr>
        <w:t>Обязанности тренера (с</w:t>
      </w:r>
      <w:r w:rsidR="00CB4DCD" w:rsidRPr="00FA19C3">
        <w:rPr>
          <w:b/>
        </w:rPr>
        <w:t>татья 7.1)</w:t>
      </w:r>
    </w:p>
    <w:p w:rsidR="00CB4DCD" w:rsidRPr="002F5D7E" w:rsidRDefault="00CB4DCD" w:rsidP="00CB4DCD">
      <w:pPr>
        <w:jc w:val="both"/>
      </w:pPr>
      <w:r>
        <w:tab/>
      </w:r>
      <w:r w:rsidRPr="00CB4DCD">
        <w:rPr>
          <w:u w:val="single"/>
        </w:rPr>
        <w:t>Цель:</w:t>
      </w:r>
      <w:r>
        <w:t xml:space="preserve"> </w:t>
      </w:r>
      <w:r w:rsidR="000A0B4E" w:rsidRPr="002F5D7E">
        <w:t>иметь протокол в полной готовности</w:t>
      </w:r>
      <w:r w:rsidRPr="002F5D7E">
        <w:t xml:space="preserve"> во избежание задержки начала игры.</w:t>
      </w:r>
    </w:p>
    <w:p w:rsidR="00CB4DCD" w:rsidRPr="002F5D7E" w:rsidRDefault="00CB4DCD" w:rsidP="00CB4DCD">
      <w:pPr>
        <w:jc w:val="both"/>
        <w:rPr>
          <w:u w:val="single"/>
        </w:rPr>
      </w:pPr>
      <w:r w:rsidRPr="002F5D7E">
        <w:tab/>
      </w:r>
      <w:r w:rsidRPr="002F5D7E">
        <w:rPr>
          <w:u w:val="single"/>
        </w:rPr>
        <w:t xml:space="preserve">Изменения: </w:t>
      </w:r>
    </w:p>
    <w:p w:rsidR="00CB4DCD" w:rsidRPr="002F5D7E" w:rsidRDefault="00CB4DCD" w:rsidP="00CB4DCD">
      <w:pPr>
        <w:jc w:val="both"/>
      </w:pPr>
      <w:r w:rsidRPr="002F5D7E">
        <w:tab/>
        <w:t>Список с фамилиями игроков и остальной информацией должен быть передан секретарю не позднее чем за 40 минут до запланированного времени начала игры.</w:t>
      </w:r>
    </w:p>
    <w:p w:rsidR="00CB4DCD" w:rsidRPr="002F5D7E" w:rsidRDefault="00CB4DCD" w:rsidP="00CB4DCD">
      <w:pPr>
        <w:jc w:val="both"/>
      </w:pPr>
    </w:p>
    <w:p w:rsidR="001E5C41" w:rsidRPr="002F5D7E" w:rsidRDefault="001E5C41" w:rsidP="00CB4DCD">
      <w:pPr>
        <w:jc w:val="both"/>
        <w:rPr>
          <w:b/>
        </w:rPr>
      </w:pPr>
    </w:p>
    <w:p w:rsidR="00CB4DCD" w:rsidRPr="002F5D7E" w:rsidRDefault="00CB4DCD" w:rsidP="00CB4DCD">
      <w:pPr>
        <w:jc w:val="both"/>
        <w:rPr>
          <w:b/>
        </w:rPr>
      </w:pPr>
      <w:r w:rsidRPr="002F5D7E">
        <w:rPr>
          <w:b/>
        </w:rPr>
        <w:t>Определение команд</w:t>
      </w:r>
      <w:r w:rsidR="001E5C41" w:rsidRPr="002F5D7E">
        <w:rPr>
          <w:b/>
        </w:rPr>
        <w:t xml:space="preserve"> (статьи 4.2.1 и 2.4.5)</w:t>
      </w:r>
    </w:p>
    <w:p w:rsidR="001E5C41" w:rsidRPr="002F5D7E" w:rsidRDefault="001E5C41" w:rsidP="00CB4DCD">
      <w:pPr>
        <w:jc w:val="both"/>
      </w:pPr>
      <w:r w:rsidRPr="002F5D7E">
        <w:tab/>
      </w:r>
      <w:r w:rsidRPr="002F5D7E">
        <w:rPr>
          <w:u w:val="single"/>
        </w:rPr>
        <w:t>Цель</w:t>
      </w:r>
      <w:r w:rsidRPr="002F5D7E">
        <w:t>: адаптация к существующим реалиям.</w:t>
      </w:r>
    </w:p>
    <w:p w:rsidR="001E5C41" w:rsidRPr="002F5D7E" w:rsidRDefault="001E5C41" w:rsidP="00CB4DCD">
      <w:pPr>
        <w:jc w:val="both"/>
        <w:rPr>
          <w:u w:val="single"/>
        </w:rPr>
      </w:pPr>
      <w:r w:rsidRPr="002F5D7E">
        <w:tab/>
      </w:r>
      <w:r w:rsidRPr="002F5D7E">
        <w:rPr>
          <w:u w:val="single"/>
        </w:rPr>
        <w:t>Изменения:</w:t>
      </w:r>
    </w:p>
    <w:p w:rsidR="001E5C41" w:rsidRPr="002F5D7E" w:rsidRDefault="001E5C41" w:rsidP="00CB4DCD">
      <w:pPr>
        <w:jc w:val="both"/>
      </w:pPr>
      <w:r w:rsidRPr="002F5D7E">
        <w:tab/>
        <w:t>Максимальное число сопровождающих лиц, которые могут сидеть на скамейке команды, выполняющих специальные функции</w:t>
      </w:r>
      <w:r w:rsidR="006C44B3" w:rsidRPr="002F5D7E">
        <w:t>,</w:t>
      </w:r>
      <w:r w:rsidRPr="002F5D7E">
        <w:t xml:space="preserve"> увеличено до </w:t>
      </w:r>
      <w:r w:rsidRPr="002F5D7E">
        <w:rPr>
          <w:b/>
        </w:rPr>
        <w:t>7</w:t>
      </w:r>
      <w:r w:rsidRPr="002F5D7E">
        <w:t>. Таким образом, в зоне скамейки команды должно быть</w:t>
      </w:r>
      <w:r w:rsidR="00B93E50" w:rsidRPr="002F5D7E">
        <w:t xml:space="preserve"> доступно</w:t>
      </w:r>
      <w:r w:rsidRPr="002F5D7E">
        <w:t xml:space="preserve"> </w:t>
      </w:r>
      <w:r w:rsidR="006C44B3" w:rsidRPr="002F5D7E">
        <w:t xml:space="preserve">не более </w:t>
      </w:r>
      <w:r w:rsidRPr="002F5D7E">
        <w:rPr>
          <w:b/>
        </w:rPr>
        <w:t>16</w:t>
      </w:r>
      <w:r w:rsidRPr="002F5D7E">
        <w:t xml:space="preserve"> мест.</w:t>
      </w:r>
      <w:r w:rsidR="002F5D7E" w:rsidRPr="002F5D7E">
        <w:t xml:space="preserve"> </w:t>
      </w:r>
      <w:r w:rsidR="002F5D7E">
        <w:t xml:space="preserve">Общее максимальное число членов команды </w:t>
      </w:r>
      <w:r w:rsidR="002F5D7E" w:rsidRPr="002F5D7E">
        <w:rPr>
          <w:b/>
        </w:rPr>
        <w:t>21</w:t>
      </w:r>
      <w:r w:rsidR="002F5D7E">
        <w:t xml:space="preserve"> (12 игроков, 2 тренера и 7</w:t>
      </w:r>
      <w:r w:rsidR="002F5D7E" w:rsidRPr="002F5D7E">
        <w:t xml:space="preserve"> сопровождающих лиц</w:t>
      </w:r>
      <w:r w:rsidR="002F5D7E">
        <w:t>)</w:t>
      </w:r>
      <w:r w:rsidR="00823F8D">
        <w:t>.</w:t>
      </w:r>
    </w:p>
    <w:p w:rsidR="001E5C41" w:rsidRDefault="001E5C41" w:rsidP="00CB4DCD">
      <w:pPr>
        <w:jc w:val="both"/>
      </w:pPr>
    </w:p>
    <w:p w:rsidR="001E5C41" w:rsidRPr="005643CA" w:rsidRDefault="001E5C41" w:rsidP="00CB4DCD">
      <w:pPr>
        <w:jc w:val="both"/>
        <w:rPr>
          <w:b/>
        </w:rPr>
      </w:pPr>
      <w:r w:rsidRPr="005643CA">
        <w:rPr>
          <w:b/>
        </w:rPr>
        <w:t>Протокол (В)</w:t>
      </w:r>
    </w:p>
    <w:p w:rsidR="001E5C41" w:rsidRDefault="001E5C41" w:rsidP="00CB4DCD">
      <w:pPr>
        <w:jc w:val="both"/>
      </w:pPr>
      <w:r>
        <w:tab/>
      </w:r>
      <w:r w:rsidRPr="005643CA">
        <w:rPr>
          <w:u w:val="single"/>
        </w:rPr>
        <w:t>Цель:</w:t>
      </w:r>
      <w:r>
        <w:t xml:space="preserve"> адаптация к существующим реалиям.</w:t>
      </w:r>
    </w:p>
    <w:p w:rsidR="001E5C41" w:rsidRPr="005643CA" w:rsidRDefault="001E5C41" w:rsidP="00CB4DCD">
      <w:pPr>
        <w:jc w:val="both"/>
        <w:rPr>
          <w:u w:val="single"/>
        </w:rPr>
      </w:pPr>
      <w:r>
        <w:tab/>
      </w:r>
      <w:r w:rsidRPr="005643CA">
        <w:rPr>
          <w:u w:val="single"/>
        </w:rPr>
        <w:t>Изменения:</w:t>
      </w:r>
    </w:p>
    <w:p w:rsidR="001E5C41" w:rsidRPr="00823F8D" w:rsidRDefault="001E5C41" w:rsidP="00CB4DCD">
      <w:pPr>
        <w:jc w:val="both"/>
      </w:pPr>
      <w:r>
        <w:tab/>
      </w:r>
      <w:r w:rsidR="002334A9" w:rsidRPr="00823F8D">
        <w:t>Должны быть применены следующие небольшие</w:t>
      </w:r>
      <w:r w:rsidRPr="00823F8D">
        <w:t xml:space="preserve"> </w:t>
      </w:r>
      <w:r w:rsidR="002334A9" w:rsidRPr="00823F8D">
        <w:t>изменения при заполнении протокола</w:t>
      </w:r>
      <w:r w:rsidRPr="00823F8D">
        <w:t>:</w:t>
      </w:r>
    </w:p>
    <w:p w:rsidR="001E5C41" w:rsidRPr="00823F8D" w:rsidRDefault="001E5C41" w:rsidP="001E5C41">
      <w:pPr>
        <w:pStyle w:val="a3"/>
        <w:numPr>
          <w:ilvl w:val="0"/>
          <w:numId w:val="3"/>
        </w:numPr>
        <w:jc w:val="both"/>
      </w:pPr>
      <w:r w:rsidRPr="00823F8D">
        <w:t>секретарь должен использовать ручки двух контрастирующих цветов;</w:t>
      </w:r>
    </w:p>
    <w:p w:rsidR="001E5C41" w:rsidRPr="00823F8D" w:rsidRDefault="002334A9" w:rsidP="001E5C41">
      <w:pPr>
        <w:pStyle w:val="a3"/>
        <w:numPr>
          <w:ilvl w:val="0"/>
          <w:numId w:val="3"/>
        </w:numPr>
        <w:jc w:val="both"/>
      </w:pPr>
      <w:r w:rsidRPr="00823F8D">
        <w:t xml:space="preserve">когда </w:t>
      </w:r>
      <w:r w:rsidR="001E5C41" w:rsidRPr="00823F8D">
        <w:t>команда представляет менее 12 игроков;</w:t>
      </w:r>
    </w:p>
    <w:p w:rsidR="001E5C41" w:rsidRPr="00823F8D" w:rsidRDefault="002334A9" w:rsidP="001E5C41">
      <w:pPr>
        <w:pStyle w:val="a3"/>
        <w:numPr>
          <w:ilvl w:val="0"/>
          <w:numId w:val="3"/>
        </w:numPr>
        <w:jc w:val="both"/>
      </w:pPr>
      <w:r w:rsidRPr="00823F8D">
        <w:t xml:space="preserve">когда </w:t>
      </w:r>
      <w:r w:rsidR="001E5C41" w:rsidRPr="00823F8D">
        <w:t>в команде есть играющий тренер;</w:t>
      </w:r>
    </w:p>
    <w:p w:rsidR="005643CA" w:rsidRPr="00823F8D" w:rsidRDefault="005643CA" w:rsidP="001E5C41">
      <w:pPr>
        <w:pStyle w:val="a3"/>
        <w:numPr>
          <w:ilvl w:val="0"/>
          <w:numId w:val="3"/>
        </w:numPr>
        <w:jc w:val="both"/>
      </w:pPr>
      <w:r w:rsidRPr="00823F8D">
        <w:t>раздел фолов</w:t>
      </w:r>
      <w:r w:rsidR="002334A9" w:rsidRPr="00823F8D">
        <w:t xml:space="preserve"> в протоколе</w:t>
      </w:r>
      <w:r w:rsidRPr="00823F8D">
        <w:t xml:space="preserve"> после половины игры и </w:t>
      </w:r>
      <w:r w:rsidR="002334A9" w:rsidRPr="00823F8D">
        <w:t>по окончании</w:t>
      </w:r>
      <w:r w:rsidRPr="00823F8D">
        <w:t xml:space="preserve"> игры;</w:t>
      </w:r>
    </w:p>
    <w:p w:rsidR="005643CA" w:rsidRPr="00823F8D" w:rsidRDefault="002334A9" w:rsidP="001E5C41">
      <w:pPr>
        <w:pStyle w:val="a3"/>
        <w:numPr>
          <w:ilvl w:val="0"/>
          <w:numId w:val="3"/>
        </w:numPr>
        <w:jc w:val="both"/>
      </w:pPr>
      <w:r w:rsidRPr="00823F8D">
        <w:t>как исправить ошибки</w:t>
      </w:r>
      <w:r w:rsidR="005643CA" w:rsidRPr="00823F8D">
        <w:t xml:space="preserve"> секретаря;</w:t>
      </w:r>
    </w:p>
    <w:p w:rsidR="005643CA" w:rsidRPr="00823F8D" w:rsidRDefault="005643CA" w:rsidP="001E5C41">
      <w:pPr>
        <w:pStyle w:val="a3"/>
        <w:numPr>
          <w:ilvl w:val="0"/>
          <w:numId w:val="3"/>
        </w:numPr>
        <w:jc w:val="both"/>
      </w:pPr>
      <w:r w:rsidRPr="00823F8D">
        <w:t>подписи судей-секретарей после окончания игры.</w:t>
      </w:r>
    </w:p>
    <w:p w:rsidR="005643CA" w:rsidRDefault="005643CA" w:rsidP="005643CA">
      <w:pPr>
        <w:jc w:val="both"/>
      </w:pPr>
    </w:p>
    <w:p w:rsidR="005643CA" w:rsidRPr="005643CA" w:rsidRDefault="005643CA" w:rsidP="005643CA">
      <w:pPr>
        <w:jc w:val="both"/>
        <w:rPr>
          <w:b/>
        </w:rPr>
      </w:pPr>
      <w:r w:rsidRPr="005643CA">
        <w:rPr>
          <w:b/>
        </w:rPr>
        <w:t>Игровая форма (статья 4.3)</w:t>
      </w:r>
    </w:p>
    <w:p w:rsidR="005643CA" w:rsidRDefault="005643CA" w:rsidP="005643CA">
      <w:pPr>
        <w:jc w:val="both"/>
      </w:pPr>
      <w:r>
        <w:tab/>
      </w:r>
      <w:r w:rsidRPr="005643CA">
        <w:rPr>
          <w:u w:val="single"/>
        </w:rPr>
        <w:t>Цель:</w:t>
      </w:r>
      <w:r>
        <w:t xml:space="preserve"> предусмотреть дополнительные детали экипировки.</w:t>
      </w:r>
    </w:p>
    <w:p w:rsidR="005643CA" w:rsidRPr="005643CA" w:rsidRDefault="005643CA" w:rsidP="005643CA">
      <w:pPr>
        <w:jc w:val="both"/>
        <w:rPr>
          <w:u w:val="single"/>
        </w:rPr>
      </w:pPr>
      <w:r>
        <w:tab/>
      </w:r>
      <w:r w:rsidRPr="005643CA">
        <w:rPr>
          <w:u w:val="single"/>
        </w:rPr>
        <w:t>Изменения:</w:t>
      </w:r>
    </w:p>
    <w:p w:rsidR="005643CA" w:rsidRDefault="005643CA" w:rsidP="005643CA">
      <w:pPr>
        <w:pStyle w:val="a3"/>
        <w:numPr>
          <w:ilvl w:val="0"/>
          <w:numId w:val="4"/>
        </w:numPr>
        <w:jc w:val="both"/>
      </w:pPr>
      <w:r>
        <w:t>игровая майка и шорты должны быть одного доминирующего цвета;</w:t>
      </w:r>
    </w:p>
    <w:p w:rsidR="005643CA" w:rsidRDefault="005643CA" w:rsidP="005643CA">
      <w:pPr>
        <w:pStyle w:val="a3"/>
        <w:numPr>
          <w:ilvl w:val="0"/>
          <w:numId w:val="4"/>
        </w:numPr>
        <w:jc w:val="both"/>
      </w:pPr>
      <w:r>
        <w:t xml:space="preserve">если у игровой майки есть рукава, они должны быть </w:t>
      </w:r>
      <w:r w:rsidR="002334A9">
        <w:t>выше локтя. Майки с длинными рукавами не разрешаются.</w:t>
      </w:r>
    </w:p>
    <w:p w:rsidR="005643CA" w:rsidRDefault="00823F8D" w:rsidP="005643CA">
      <w:pPr>
        <w:pStyle w:val="a3"/>
        <w:numPr>
          <w:ilvl w:val="0"/>
          <w:numId w:val="4"/>
        </w:numPr>
        <w:jc w:val="both"/>
      </w:pPr>
      <w:r>
        <w:t>носки должны быть видн</w:t>
      </w:r>
      <w:r w:rsidR="005643CA">
        <w:t>ы;</w:t>
      </w:r>
    </w:p>
    <w:p w:rsidR="005643CA" w:rsidRDefault="005643CA" w:rsidP="005643CA">
      <w:pPr>
        <w:pStyle w:val="a3"/>
        <w:numPr>
          <w:ilvl w:val="0"/>
          <w:numId w:val="4"/>
        </w:numPr>
        <w:jc w:val="both"/>
      </w:pPr>
      <w:r>
        <w:t>обувь может быть любо</w:t>
      </w:r>
      <w:r w:rsidR="002334A9">
        <w:t xml:space="preserve">й </w:t>
      </w:r>
      <w:r w:rsidR="002334A9" w:rsidRPr="00823F8D">
        <w:t>комбинации цветов</w:t>
      </w:r>
      <w:r>
        <w:t>, однако правый и левый кроссовки должны сочетаться по цветовой гамме. Недопустимо использование мигающих цветов, светоотражающих материалов и украшений.</w:t>
      </w:r>
    </w:p>
    <w:p w:rsidR="005643CA" w:rsidRDefault="005643CA" w:rsidP="005643CA">
      <w:pPr>
        <w:jc w:val="both"/>
      </w:pPr>
    </w:p>
    <w:p w:rsidR="005643CA" w:rsidRPr="00FA19C3" w:rsidRDefault="00FA19C3" w:rsidP="005643CA">
      <w:pPr>
        <w:jc w:val="both"/>
        <w:rPr>
          <w:b/>
        </w:rPr>
      </w:pPr>
      <w:r>
        <w:rPr>
          <w:b/>
        </w:rPr>
        <w:t>Экипировка команды (с</w:t>
      </w:r>
      <w:r w:rsidRPr="00FA19C3">
        <w:rPr>
          <w:b/>
        </w:rPr>
        <w:t>татья 4.4)</w:t>
      </w:r>
    </w:p>
    <w:p w:rsidR="00FA19C3" w:rsidRPr="00823F8D" w:rsidRDefault="00FA19C3" w:rsidP="005643CA">
      <w:pPr>
        <w:jc w:val="both"/>
        <w:rPr>
          <w:u w:val="single"/>
        </w:rPr>
      </w:pPr>
      <w:r>
        <w:tab/>
      </w:r>
      <w:r w:rsidRPr="00FA19C3">
        <w:rPr>
          <w:u w:val="single"/>
        </w:rPr>
        <w:t>Цель</w:t>
      </w:r>
      <w:r w:rsidRPr="00823F8D">
        <w:rPr>
          <w:u w:val="single"/>
        </w:rPr>
        <w:t>:</w:t>
      </w:r>
      <w:r w:rsidRPr="00823F8D">
        <w:t xml:space="preserve"> </w:t>
      </w:r>
      <w:r w:rsidR="002334A9" w:rsidRPr="00823F8D">
        <w:t>предоставить возможность для новых деталей аксессуаров</w:t>
      </w:r>
      <w:r w:rsidRPr="00823F8D">
        <w:t xml:space="preserve"> экипировки</w:t>
      </w:r>
      <w:r w:rsidR="002334A9" w:rsidRPr="00823F8D">
        <w:t>.</w:t>
      </w:r>
      <w:r w:rsidRPr="00823F8D">
        <w:tab/>
      </w:r>
      <w:r w:rsidRPr="00823F8D">
        <w:rPr>
          <w:u w:val="single"/>
        </w:rPr>
        <w:t>Изменения:</w:t>
      </w:r>
    </w:p>
    <w:p w:rsidR="00FA19C3" w:rsidRPr="00823F8D" w:rsidRDefault="00FA19C3" w:rsidP="005643CA">
      <w:pPr>
        <w:jc w:val="both"/>
      </w:pPr>
      <w:r w:rsidRPr="00823F8D">
        <w:tab/>
        <w:t>Разрешается использование следующей экипировки (аксессуаров):</w:t>
      </w:r>
    </w:p>
    <w:p w:rsidR="00BE662D" w:rsidRPr="00823F8D" w:rsidRDefault="00FA19C3" w:rsidP="00FA19C3">
      <w:pPr>
        <w:pStyle w:val="a3"/>
        <w:numPr>
          <w:ilvl w:val="0"/>
          <w:numId w:val="5"/>
        </w:numPr>
        <w:jc w:val="both"/>
      </w:pPr>
      <w:r w:rsidRPr="00823F8D">
        <w:lastRenderedPageBreak/>
        <w:t>компрессионные рукава</w:t>
      </w:r>
      <w:r w:rsidR="00823F8D" w:rsidRPr="00823F8D">
        <w:t xml:space="preserve"> для рук </w:t>
      </w:r>
      <w:r w:rsidR="00C43ACA" w:rsidRPr="00823F8D">
        <w:t xml:space="preserve"> </w:t>
      </w:r>
      <w:r w:rsidR="00534DF4">
        <w:t xml:space="preserve">чёрного, белого </w:t>
      </w:r>
      <w:r w:rsidRPr="00823F8D">
        <w:t>либо того же доминирующего цвета, что и майки</w:t>
      </w:r>
      <w:r w:rsidR="00BE662D" w:rsidRPr="00823F8D">
        <w:t>, но обязательно одинакового цвета для всех игроков команды;</w:t>
      </w:r>
      <w:r w:rsidR="00823F8D">
        <w:t xml:space="preserve"> *</w:t>
      </w:r>
    </w:p>
    <w:p w:rsidR="00FA19C3" w:rsidRPr="00823F8D" w:rsidRDefault="00BE662D" w:rsidP="00FA19C3">
      <w:pPr>
        <w:pStyle w:val="a3"/>
        <w:numPr>
          <w:ilvl w:val="0"/>
          <w:numId w:val="5"/>
        </w:numPr>
        <w:jc w:val="both"/>
      </w:pPr>
      <w:r w:rsidRPr="00823F8D">
        <w:t>компрессионные чулки</w:t>
      </w:r>
      <w:r w:rsidR="00823F8D" w:rsidRPr="00823F8D">
        <w:t xml:space="preserve"> для ног </w:t>
      </w:r>
      <w:r w:rsidR="00C43ACA" w:rsidRPr="00823F8D">
        <w:t xml:space="preserve"> </w:t>
      </w:r>
      <w:r w:rsidR="00534DF4">
        <w:t xml:space="preserve">чёрного, белого </w:t>
      </w:r>
      <w:r w:rsidRPr="00823F8D">
        <w:t xml:space="preserve">либо того же </w:t>
      </w:r>
      <w:r w:rsidR="00F51A9A" w:rsidRPr="00823F8D">
        <w:t>доминирующего цвета, что и шорты</w:t>
      </w:r>
      <w:r w:rsidRPr="00823F8D">
        <w:t>, но обязательно одинакового цвета для всех игроков команды;</w:t>
      </w:r>
      <w:r w:rsidR="00823F8D">
        <w:t xml:space="preserve"> *</w:t>
      </w:r>
    </w:p>
    <w:p w:rsidR="00BE662D" w:rsidRDefault="00F51A9A" w:rsidP="00FA19C3">
      <w:pPr>
        <w:pStyle w:val="a3"/>
        <w:numPr>
          <w:ilvl w:val="0"/>
          <w:numId w:val="5"/>
        </w:numPr>
        <w:jc w:val="both"/>
      </w:pPr>
      <w:r>
        <w:t xml:space="preserve">головной убор </w:t>
      </w:r>
      <w:r w:rsidR="00534DF4">
        <w:t xml:space="preserve">чёрного, белого </w:t>
      </w:r>
      <w:r>
        <w:t>либо того же доминирующего цвета, что и майки, но обязательно одинакового цвета для всех игроков команды. Головной убор не может частично или полностью закрывать какую-либо часть лица (глаза, нос, губы и т.д.) и должен быть безопасен как для игрока, который его носит, так и для окружающих. Головной убор не должен иметь открывающихся или закрывающихся элементов вокруг лица и (или) шеи, а также не дол</w:t>
      </w:r>
      <w:r w:rsidR="007430B1">
        <w:t xml:space="preserve">жен содержать </w:t>
      </w:r>
      <w:r w:rsidR="00C43ACA" w:rsidRPr="00823F8D">
        <w:t>выступающих</w:t>
      </w:r>
      <w:r w:rsidR="007430B1" w:rsidRPr="00823F8D">
        <w:t xml:space="preserve"> </w:t>
      </w:r>
      <w:r w:rsidR="007430B1">
        <w:t>частей;</w:t>
      </w:r>
      <w:r w:rsidR="00823F8D">
        <w:t xml:space="preserve"> *</w:t>
      </w:r>
    </w:p>
    <w:p w:rsidR="00F51A9A" w:rsidRDefault="00F51A9A" w:rsidP="00FA19C3">
      <w:pPr>
        <w:pStyle w:val="a3"/>
        <w:numPr>
          <w:ilvl w:val="0"/>
          <w:numId w:val="5"/>
        </w:numPr>
        <w:jc w:val="both"/>
      </w:pPr>
      <w:r>
        <w:t>браслет</w:t>
      </w:r>
      <w:r w:rsidR="00534DF4">
        <w:t>ы</w:t>
      </w:r>
      <w:r>
        <w:t>, ширин</w:t>
      </w:r>
      <w:r w:rsidR="00534DF4">
        <w:t>ой не более 10 см, изготовленные</w:t>
      </w:r>
      <w:r>
        <w:t xml:space="preserve"> из тканевог</w:t>
      </w:r>
      <w:r w:rsidR="007430B1">
        <w:t xml:space="preserve">о материала, </w:t>
      </w:r>
      <w:r w:rsidR="00534DF4">
        <w:t xml:space="preserve">чёрного, белого </w:t>
      </w:r>
      <w:r w:rsidR="007430B1">
        <w:t>либо того же доминирующего цвета, что и майки, но обязательно одинакового цвета для всех игроков команды;</w:t>
      </w:r>
      <w:r w:rsidR="00823F8D">
        <w:t xml:space="preserve"> *</w:t>
      </w:r>
    </w:p>
    <w:p w:rsidR="007430B1" w:rsidRDefault="00EB2571" w:rsidP="00FA19C3">
      <w:pPr>
        <w:pStyle w:val="a3"/>
        <w:numPr>
          <w:ilvl w:val="0"/>
          <w:numId w:val="5"/>
        </w:numPr>
        <w:jc w:val="both"/>
      </w:pPr>
      <w:r>
        <w:t>тейпы для рук, плеч</w:t>
      </w:r>
      <w:r w:rsidR="007430B1">
        <w:t xml:space="preserve">, ног и т.п. </w:t>
      </w:r>
      <w:r w:rsidR="00534DF4">
        <w:t xml:space="preserve">чёрного, белого </w:t>
      </w:r>
      <w:r w:rsidR="007430B1">
        <w:t>либо того же доминирующего цвета, что и майки, но обязательно одинакового цвета для всех игроков команды;</w:t>
      </w:r>
    </w:p>
    <w:p w:rsidR="007430B1" w:rsidRDefault="007430B1" w:rsidP="00FA19C3">
      <w:pPr>
        <w:pStyle w:val="a3"/>
        <w:numPr>
          <w:ilvl w:val="0"/>
          <w:numId w:val="5"/>
        </w:numPr>
        <w:jc w:val="both"/>
      </w:pPr>
      <w:r>
        <w:t xml:space="preserve">фиксаторы для голеностопа прозрачного, </w:t>
      </w:r>
      <w:r w:rsidR="00534DF4">
        <w:t xml:space="preserve">чёрного или белого </w:t>
      </w:r>
      <w:r>
        <w:t>цвета, но обязательно одинакового цвета для всех игроков команды.</w:t>
      </w:r>
    </w:p>
    <w:p w:rsidR="00534DF4" w:rsidRPr="00534DF4" w:rsidRDefault="00534DF4" w:rsidP="00FA19C3">
      <w:pPr>
        <w:pStyle w:val="a3"/>
        <w:numPr>
          <w:ilvl w:val="0"/>
          <w:numId w:val="5"/>
        </w:numPr>
        <w:jc w:val="both"/>
        <w:rPr>
          <w:i/>
        </w:rPr>
      </w:pPr>
      <w:r>
        <w:t xml:space="preserve">* </w:t>
      </w:r>
      <w:r w:rsidRPr="00534DF4">
        <w:rPr>
          <w:i/>
        </w:rPr>
        <w:t>все аксессуары должны быть одинакового цвета для всех игроков команды (чёрного, белого или доминирующего цвета формы).</w:t>
      </w:r>
    </w:p>
    <w:p w:rsidR="007430B1" w:rsidRDefault="007430B1" w:rsidP="007430B1">
      <w:pPr>
        <w:jc w:val="both"/>
      </w:pPr>
    </w:p>
    <w:p w:rsidR="00F20317" w:rsidRPr="00703C58" w:rsidRDefault="00F20317" w:rsidP="007430B1">
      <w:pPr>
        <w:jc w:val="both"/>
        <w:rPr>
          <w:b/>
        </w:rPr>
      </w:pPr>
      <w:r w:rsidRPr="00703C58">
        <w:rPr>
          <w:b/>
        </w:rPr>
        <w:t>Новое определение бригады судей</w:t>
      </w:r>
    </w:p>
    <w:p w:rsidR="00F20317" w:rsidRDefault="00F20317" w:rsidP="007430B1">
      <w:pPr>
        <w:jc w:val="both"/>
      </w:pPr>
      <w:r>
        <w:tab/>
      </w:r>
      <w:r w:rsidRPr="00703C58">
        <w:rPr>
          <w:u w:val="single"/>
        </w:rPr>
        <w:t>Цель:</w:t>
      </w:r>
      <w:r>
        <w:t xml:space="preserve"> избежать путаницы в терминах</w:t>
      </w:r>
    </w:p>
    <w:p w:rsidR="00F20317" w:rsidRPr="00703C58" w:rsidRDefault="00F20317" w:rsidP="007430B1">
      <w:pPr>
        <w:jc w:val="both"/>
        <w:rPr>
          <w:u w:val="single"/>
        </w:rPr>
      </w:pPr>
      <w:r>
        <w:tab/>
      </w:r>
      <w:r w:rsidRPr="00703C58">
        <w:rPr>
          <w:u w:val="single"/>
        </w:rPr>
        <w:t>Изменения:</w:t>
      </w:r>
    </w:p>
    <w:p w:rsidR="003019E6" w:rsidRPr="008008B1" w:rsidRDefault="00F20317" w:rsidP="007430B1">
      <w:pPr>
        <w:jc w:val="both"/>
      </w:pPr>
      <w:r>
        <w:tab/>
      </w:r>
      <w:r w:rsidR="003019E6" w:rsidRPr="008008B1">
        <w:t>Глава судейской бригады со специальными заданиями и обязанностями теперь называется</w:t>
      </w:r>
      <w:r w:rsidRPr="008008B1">
        <w:t xml:space="preserve"> </w:t>
      </w:r>
      <w:r w:rsidR="003019E6" w:rsidRPr="008008B1">
        <w:t>«</w:t>
      </w:r>
      <w:r w:rsidRPr="008008B1">
        <w:rPr>
          <w:lang w:val="en-US"/>
        </w:rPr>
        <w:t>Crew</w:t>
      </w:r>
      <w:r w:rsidRPr="008008B1">
        <w:t xml:space="preserve"> </w:t>
      </w:r>
      <w:r w:rsidRPr="008008B1">
        <w:rPr>
          <w:lang w:val="en-US"/>
        </w:rPr>
        <w:t>Chief</w:t>
      </w:r>
      <w:r w:rsidR="003019E6" w:rsidRPr="008008B1">
        <w:t>» (Для русского языка – Старший судья, как и прежде, но ранее английским</w:t>
      </w:r>
      <w:r w:rsidRPr="008008B1">
        <w:t xml:space="preserve"> </w:t>
      </w:r>
      <w:r w:rsidR="003019E6" w:rsidRPr="008008B1">
        <w:t>термином служил</w:t>
      </w:r>
      <w:r w:rsidRPr="008008B1">
        <w:t xml:space="preserve"> </w:t>
      </w:r>
      <w:r w:rsidR="003019E6" w:rsidRPr="008008B1">
        <w:t>«</w:t>
      </w:r>
      <w:r w:rsidRPr="008008B1">
        <w:rPr>
          <w:lang w:val="en-US"/>
        </w:rPr>
        <w:t>Referee</w:t>
      </w:r>
      <w:r w:rsidR="003019E6" w:rsidRPr="008008B1">
        <w:t>»)</w:t>
      </w:r>
      <w:r w:rsidRPr="008008B1">
        <w:t xml:space="preserve">. </w:t>
      </w:r>
    </w:p>
    <w:p w:rsidR="00F20317" w:rsidRPr="008008B1" w:rsidRDefault="003019E6" w:rsidP="003019E6">
      <w:pPr>
        <w:ind w:firstLine="709"/>
        <w:jc w:val="both"/>
      </w:pPr>
      <w:r w:rsidRPr="008008B1">
        <w:t>Бригада судей состоит из Старшего судьи, Судьи 1 и С</w:t>
      </w:r>
      <w:r w:rsidR="00F20317" w:rsidRPr="008008B1">
        <w:t>удьи 2 (если присутствует).</w:t>
      </w:r>
    </w:p>
    <w:p w:rsidR="00F20317" w:rsidRDefault="00F20317" w:rsidP="007430B1">
      <w:pPr>
        <w:jc w:val="both"/>
      </w:pPr>
    </w:p>
    <w:p w:rsidR="00F20317" w:rsidRPr="00703C58" w:rsidRDefault="00F20317" w:rsidP="007430B1">
      <w:pPr>
        <w:jc w:val="both"/>
        <w:rPr>
          <w:b/>
        </w:rPr>
      </w:pPr>
      <w:r w:rsidRPr="00703C58">
        <w:rPr>
          <w:b/>
        </w:rPr>
        <w:t>Игрок в процессе броска (статья 15.1.3)</w:t>
      </w:r>
    </w:p>
    <w:p w:rsidR="00F20317" w:rsidRDefault="00F20317" w:rsidP="007430B1">
      <w:pPr>
        <w:jc w:val="both"/>
      </w:pPr>
      <w:r>
        <w:tab/>
      </w:r>
      <w:r w:rsidRPr="00703C58">
        <w:rPr>
          <w:u w:val="single"/>
        </w:rPr>
        <w:t>Цель:</w:t>
      </w:r>
      <w:r>
        <w:t xml:space="preserve"> уточнить определение процесса броска</w:t>
      </w:r>
    </w:p>
    <w:p w:rsidR="00F20317" w:rsidRPr="00703C58" w:rsidRDefault="00F20317" w:rsidP="007430B1">
      <w:pPr>
        <w:jc w:val="both"/>
        <w:rPr>
          <w:u w:val="single"/>
        </w:rPr>
      </w:pPr>
      <w:r>
        <w:tab/>
      </w:r>
      <w:r w:rsidRPr="00703C58">
        <w:rPr>
          <w:u w:val="single"/>
        </w:rPr>
        <w:t>Изменения:</w:t>
      </w:r>
    </w:p>
    <w:p w:rsidR="00F20317" w:rsidRDefault="00F20317" w:rsidP="007430B1">
      <w:pPr>
        <w:jc w:val="both"/>
      </w:pPr>
      <w:r>
        <w:tab/>
        <w:t>Если на игроке, находящимся в процессе броска, совершается фол, и после этого он отдаёт передачу, то данный игрок больше не рассматривается как находящийся в процессе броска.</w:t>
      </w:r>
    </w:p>
    <w:p w:rsidR="00F20317" w:rsidRDefault="00F20317" w:rsidP="007430B1">
      <w:pPr>
        <w:jc w:val="both"/>
      </w:pPr>
    </w:p>
    <w:p w:rsidR="00F20317" w:rsidRPr="00703C58" w:rsidRDefault="0078218A" w:rsidP="007430B1">
      <w:pPr>
        <w:jc w:val="both"/>
        <w:rPr>
          <w:b/>
        </w:rPr>
      </w:pPr>
      <w:r w:rsidRPr="00703C58">
        <w:rPr>
          <w:b/>
        </w:rPr>
        <w:t>Дисквалификация до конца игры (статьи 36.3.3 и 37.2.3)</w:t>
      </w:r>
    </w:p>
    <w:p w:rsidR="0078218A" w:rsidRPr="008008B1" w:rsidRDefault="0078218A" w:rsidP="007430B1">
      <w:pPr>
        <w:jc w:val="both"/>
      </w:pPr>
      <w:r>
        <w:tab/>
      </w:r>
      <w:r w:rsidRPr="008008B1">
        <w:rPr>
          <w:u w:val="single"/>
        </w:rPr>
        <w:t>Цель:</w:t>
      </w:r>
      <w:r w:rsidRPr="008008B1">
        <w:t xml:space="preserve"> дисквалификация до конца игры теперь также </w:t>
      </w:r>
      <w:r w:rsidR="00741533" w:rsidRPr="008008B1">
        <w:t>действует</w:t>
      </w:r>
      <w:r w:rsidRPr="008008B1">
        <w:t xml:space="preserve"> в случае получения игроком 1 технического и 1 неспортивного фола.</w:t>
      </w:r>
    </w:p>
    <w:p w:rsidR="0078218A" w:rsidRPr="008008B1" w:rsidRDefault="0078218A" w:rsidP="007430B1">
      <w:pPr>
        <w:jc w:val="both"/>
        <w:rPr>
          <w:u w:val="single"/>
        </w:rPr>
      </w:pPr>
      <w:r w:rsidRPr="008008B1">
        <w:tab/>
      </w:r>
      <w:r w:rsidRPr="008008B1">
        <w:rPr>
          <w:u w:val="single"/>
        </w:rPr>
        <w:t>Изменения:</w:t>
      </w:r>
    </w:p>
    <w:p w:rsidR="0078218A" w:rsidRPr="008008B1" w:rsidRDefault="0078218A" w:rsidP="007430B1">
      <w:pPr>
        <w:jc w:val="both"/>
      </w:pPr>
      <w:r w:rsidRPr="008008B1">
        <w:tab/>
        <w:t xml:space="preserve">Игрок также должен быть дисквалифицирован </w:t>
      </w:r>
      <w:r w:rsidR="00741533" w:rsidRPr="008008B1">
        <w:t>на оставшуюся часть</w:t>
      </w:r>
      <w:r w:rsidRPr="008008B1">
        <w:t xml:space="preserve"> игры, когда он получил </w:t>
      </w:r>
      <w:r w:rsidR="00741533" w:rsidRPr="008008B1">
        <w:t xml:space="preserve">1 технический  и </w:t>
      </w:r>
      <w:r w:rsidRPr="008008B1">
        <w:t>1 неспортивный фол.</w:t>
      </w:r>
    </w:p>
    <w:p w:rsidR="0078218A" w:rsidRPr="008008B1" w:rsidRDefault="0078218A" w:rsidP="007430B1">
      <w:pPr>
        <w:jc w:val="both"/>
      </w:pPr>
      <w:r w:rsidRPr="008008B1">
        <w:tab/>
        <w:t xml:space="preserve">Играющий тренер также должен быть дисквалифицирован </w:t>
      </w:r>
      <w:r w:rsidR="00351EE4" w:rsidRPr="008008B1">
        <w:t xml:space="preserve">на оставшуюся часть </w:t>
      </w:r>
      <w:r w:rsidRPr="008008B1">
        <w:t xml:space="preserve">игры, когда он получил 2 технических фола в результате собственного неспортивного поведения, </w:t>
      </w:r>
      <w:r w:rsidR="00351EE4" w:rsidRPr="008008B1">
        <w:t xml:space="preserve">при </w:t>
      </w:r>
      <w:proofErr w:type="gramStart"/>
      <w:r w:rsidR="00351EE4" w:rsidRPr="008008B1">
        <w:t>том</w:t>
      </w:r>
      <w:proofErr w:type="gramEnd"/>
      <w:r w:rsidR="00351EE4" w:rsidRPr="008008B1">
        <w:t xml:space="preserve"> что</w:t>
      </w:r>
      <w:r w:rsidRPr="008008B1">
        <w:t xml:space="preserve"> один из этих фолов </w:t>
      </w:r>
      <w:r w:rsidR="00351EE4" w:rsidRPr="008008B1">
        <w:t>также может быть</w:t>
      </w:r>
      <w:r w:rsidRPr="008008B1">
        <w:t xml:space="preserve"> </w:t>
      </w:r>
      <w:r w:rsidR="00351EE4" w:rsidRPr="008008B1">
        <w:t xml:space="preserve">его </w:t>
      </w:r>
      <w:r w:rsidRPr="008008B1">
        <w:t xml:space="preserve">неспортивным фолом </w:t>
      </w:r>
      <w:r w:rsidR="00351EE4" w:rsidRPr="008008B1">
        <w:t>в качестве</w:t>
      </w:r>
      <w:r w:rsidRPr="008008B1">
        <w:t xml:space="preserve"> игрока.</w:t>
      </w:r>
    </w:p>
    <w:p w:rsidR="0078218A" w:rsidRPr="00703C58" w:rsidRDefault="0078218A" w:rsidP="007430B1">
      <w:pPr>
        <w:jc w:val="both"/>
        <w:rPr>
          <w:b/>
        </w:rPr>
      </w:pPr>
      <w:r w:rsidRPr="00703C58">
        <w:rPr>
          <w:b/>
        </w:rPr>
        <w:lastRenderedPageBreak/>
        <w:t>Имитация фола (статья 33.16)</w:t>
      </w:r>
    </w:p>
    <w:p w:rsidR="0078218A" w:rsidRDefault="0078218A" w:rsidP="007430B1">
      <w:pPr>
        <w:jc w:val="both"/>
      </w:pPr>
      <w:r>
        <w:tab/>
      </w:r>
      <w:r w:rsidRPr="00703C58">
        <w:rPr>
          <w:u w:val="single"/>
        </w:rPr>
        <w:t>Цель:</w:t>
      </w:r>
      <w:r w:rsidR="00351EE4">
        <w:t xml:space="preserve"> </w:t>
      </w:r>
      <w:r w:rsidR="00351EE4" w:rsidRPr="008008B1">
        <w:t>представлено</w:t>
      </w:r>
      <w:r w:rsidRPr="008008B1">
        <w:t xml:space="preserve"> определение </w:t>
      </w:r>
      <w:r>
        <w:t>имитации фола и соответствующую процедуру</w:t>
      </w:r>
    </w:p>
    <w:p w:rsidR="008008B1" w:rsidRDefault="0078218A" w:rsidP="007430B1">
      <w:pPr>
        <w:jc w:val="both"/>
      </w:pPr>
      <w:r>
        <w:tab/>
      </w:r>
    </w:p>
    <w:p w:rsidR="008008B1" w:rsidRDefault="008008B1" w:rsidP="007430B1">
      <w:pPr>
        <w:jc w:val="both"/>
      </w:pPr>
    </w:p>
    <w:p w:rsidR="0078218A" w:rsidRDefault="0078218A" w:rsidP="008008B1">
      <w:pPr>
        <w:ind w:firstLine="709"/>
        <w:jc w:val="both"/>
        <w:rPr>
          <w:u w:val="single"/>
        </w:rPr>
      </w:pPr>
      <w:r w:rsidRPr="00703C58">
        <w:rPr>
          <w:u w:val="single"/>
        </w:rPr>
        <w:t>Изменения:</w:t>
      </w:r>
    </w:p>
    <w:p w:rsidR="007925E2" w:rsidRPr="00703C58" w:rsidRDefault="007925E2" w:rsidP="007430B1">
      <w:pPr>
        <w:jc w:val="both"/>
        <w:rPr>
          <w:u w:val="single"/>
        </w:rPr>
      </w:pPr>
      <w:proofErr w:type="spellStart"/>
      <w:r>
        <w:t>Фейк</w:t>
      </w:r>
      <w:proofErr w:type="spellEnd"/>
      <w:r>
        <w:t xml:space="preserve"> (обман) – любое действие игрока, направленное на симулирование фола сопернику, или использование чрезмерной театральной игры для создания впечатления, что на игроке нарушены правила и, таким образом, получения незаслуженного преимущества.</w:t>
      </w:r>
    </w:p>
    <w:p w:rsidR="00703C58" w:rsidRDefault="00703C58" w:rsidP="005643CA">
      <w:pPr>
        <w:jc w:val="both"/>
      </w:pPr>
      <w:r>
        <w:t xml:space="preserve">Нарушение может быть </w:t>
      </w:r>
      <w:r w:rsidR="007925E2" w:rsidRPr="008008B1">
        <w:t>совершено</w:t>
      </w:r>
      <w:r w:rsidRPr="008008B1">
        <w:t xml:space="preserve"> как защитник</w:t>
      </w:r>
      <w:r w:rsidR="007925E2" w:rsidRPr="008008B1">
        <w:t>ом, так и нападающим</w:t>
      </w:r>
      <w:r w:rsidRPr="008008B1">
        <w:t>.</w:t>
      </w:r>
    </w:p>
    <w:p w:rsidR="00703C58" w:rsidRDefault="00703C58" w:rsidP="005643CA">
      <w:pPr>
        <w:jc w:val="both"/>
      </w:pPr>
      <w:r>
        <w:t xml:space="preserve">Введён новый </w:t>
      </w:r>
      <w:r w:rsidR="008008B1">
        <w:t>жест</w:t>
      </w:r>
      <w:r>
        <w:t xml:space="preserve"> и соответствующая процедура.</w:t>
      </w:r>
    </w:p>
    <w:p w:rsidR="00467A98" w:rsidRDefault="00467A98" w:rsidP="005643CA">
      <w:pPr>
        <w:jc w:val="both"/>
      </w:pPr>
    </w:p>
    <w:p w:rsidR="001C7ADE" w:rsidRDefault="001C7ADE" w:rsidP="005643CA">
      <w:pPr>
        <w:jc w:val="both"/>
        <w:rPr>
          <w:b/>
        </w:rPr>
      </w:pPr>
    </w:p>
    <w:p w:rsidR="00467A98" w:rsidRPr="00164A23" w:rsidRDefault="00467A98" w:rsidP="005643CA">
      <w:pPr>
        <w:jc w:val="both"/>
        <w:rPr>
          <w:b/>
        </w:rPr>
      </w:pPr>
      <w:r w:rsidRPr="00164A23">
        <w:rPr>
          <w:b/>
        </w:rPr>
        <w:t>Жесты судей (А)</w:t>
      </w:r>
    </w:p>
    <w:p w:rsidR="00467A98" w:rsidRDefault="00467A98" w:rsidP="005643CA">
      <w:pPr>
        <w:jc w:val="both"/>
      </w:pPr>
      <w:r>
        <w:tab/>
      </w:r>
      <w:r w:rsidRPr="00164A23">
        <w:rPr>
          <w:u w:val="single"/>
        </w:rPr>
        <w:t>Цель:</w:t>
      </w:r>
      <w:r>
        <w:t xml:space="preserve"> </w:t>
      </w:r>
      <w:r w:rsidR="001C7ADE">
        <w:t>ввести</w:t>
      </w:r>
      <w:r>
        <w:t xml:space="preserve"> 2 новых жеста</w:t>
      </w:r>
      <w:r w:rsidR="004A2476">
        <w:t xml:space="preserve"> судей.</w:t>
      </w:r>
    </w:p>
    <w:p w:rsidR="00467A98" w:rsidRPr="00164A23" w:rsidRDefault="00467A98" w:rsidP="005643CA">
      <w:pPr>
        <w:jc w:val="both"/>
        <w:rPr>
          <w:u w:val="single"/>
        </w:rPr>
      </w:pPr>
      <w:r>
        <w:tab/>
      </w:r>
      <w:r w:rsidRPr="00164A23">
        <w:rPr>
          <w:u w:val="single"/>
        </w:rPr>
        <w:t>Изменения:</w:t>
      </w:r>
    </w:p>
    <w:p w:rsidR="00467A98" w:rsidRDefault="00467A98" w:rsidP="00467A98">
      <w:pPr>
        <w:pStyle w:val="a3"/>
        <w:numPr>
          <w:ilvl w:val="0"/>
          <w:numId w:val="6"/>
        </w:numPr>
        <w:jc w:val="both"/>
      </w:pPr>
      <w:r w:rsidRPr="008008B1">
        <w:t>жест при имитации фола: подъём предплечья дважды (начиная сверху</w:t>
      </w:r>
      <w:r>
        <w:t>);</w:t>
      </w:r>
    </w:p>
    <w:p w:rsidR="00467A98" w:rsidRDefault="00467A98" w:rsidP="00467A98">
      <w:pPr>
        <w:pStyle w:val="a3"/>
        <w:numPr>
          <w:ilvl w:val="0"/>
          <w:numId w:val="6"/>
        </w:numPr>
        <w:jc w:val="both"/>
      </w:pPr>
      <w:r>
        <w:t xml:space="preserve">использование системы </w:t>
      </w:r>
      <w:proofErr w:type="gramStart"/>
      <w:r>
        <w:t>мгновенного</w:t>
      </w:r>
      <w:proofErr w:type="gramEnd"/>
      <w:r>
        <w:t xml:space="preserve"> </w:t>
      </w:r>
      <w:proofErr w:type="spellStart"/>
      <w:r w:rsidR="004A2476">
        <w:t>видео</w:t>
      </w:r>
      <w:r>
        <w:t>повтора</w:t>
      </w:r>
      <w:proofErr w:type="spellEnd"/>
      <w:r>
        <w:t>: круговое вращение руки с горизонтально вытянутым указательным пальцем.</w:t>
      </w:r>
    </w:p>
    <w:p w:rsidR="008008B1" w:rsidRDefault="008008B1" w:rsidP="00467A98">
      <w:pPr>
        <w:jc w:val="both"/>
        <w:rPr>
          <w:b/>
        </w:rPr>
      </w:pPr>
    </w:p>
    <w:p w:rsidR="00467A98" w:rsidRPr="00164A23" w:rsidRDefault="00467A98" w:rsidP="00467A98">
      <w:pPr>
        <w:jc w:val="both"/>
        <w:rPr>
          <w:b/>
        </w:rPr>
      </w:pPr>
      <w:r w:rsidRPr="00164A23">
        <w:rPr>
          <w:b/>
        </w:rPr>
        <w:t>Процедура протеста (С)</w:t>
      </w:r>
    </w:p>
    <w:p w:rsidR="00467A98" w:rsidRDefault="00467A98" w:rsidP="00467A98">
      <w:pPr>
        <w:jc w:val="both"/>
      </w:pPr>
      <w:r>
        <w:tab/>
      </w:r>
      <w:r w:rsidRPr="00164A23">
        <w:rPr>
          <w:u w:val="single"/>
        </w:rPr>
        <w:t>Цель:</w:t>
      </w:r>
      <w:r>
        <w:t xml:space="preserve"> привести процедуру протеста в соответствие с Регламентом ФИБА</w:t>
      </w:r>
    </w:p>
    <w:p w:rsidR="00467A98" w:rsidRPr="00164A23" w:rsidRDefault="00467A98" w:rsidP="00467A98">
      <w:pPr>
        <w:jc w:val="both"/>
        <w:rPr>
          <w:u w:val="single"/>
        </w:rPr>
      </w:pPr>
      <w:r>
        <w:tab/>
      </w:r>
      <w:r w:rsidRPr="00164A23">
        <w:rPr>
          <w:u w:val="single"/>
        </w:rPr>
        <w:t>Изменения:</w:t>
      </w:r>
    </w:p>
    <w:p w:rsidR="00467A98" w:rsidRDefault="00467A98" w:rsidP="00467A98">
      <w:pPr>
        <w:pStyle w:val="a3"/>
        <w:numPr>
          <w:ilvl w:val="0"/>
          <w:numId w:val="9"/>
        </w:numPr>
        <w:jc w:val="both"/>
      </w:pPr>
      <w:r>
        <w:t xml:space="preserve">команда может подать протест, если её </w:t>
      </w:r>
      <w:r w:rsidR="004A2476">
        <w:t>интересы</w:t>
      </w:r>
      <w:r>
        <w:t xml:space="preserve"> были ущемлены в результате</w:t>
      </w:r>
      <w:r w:rsidR="004A2476">
        <w:t>:</w:t>
      </w:r>
    </w:p>
    <w:p w:rsidR="00467A98" w:rsidRPr="008008B1" w:rsidRDefault="00467A98" w:rsidP="00467A98">
      <w:pPr>
        <w:pStyle w:val="a3"/>
        <w:numPr>
          <w:ilvl w:val="1"/>
          <w:numId w:val="9"/>
        </w:numPr>
        <w:jc w:val="both"/>
      </w:pPr>
      <w:r w:rsidRPr="008008B1">
        <w:t xml:space="preserve">ошибки </w:t>
      </w:r>
      <w:r w:rsidR="004A2476" w:rsidRPr="008008B1">
        <w:t>в ведении протокола, отсчёте игрового времени или времени для броска, которая не была исправлена</w:t>
      </w:r>
      <w:r w:rsidRPr="008008B1">
        <w:t xml:space="preserve"> судьями;</w:t>
      </w:r>
    </w:p>
    <w:p w:rsidR="00467A98" w:rsidRDefault="00EB2571" w:rsidP="00467A98">
      <w:pPr>
        <w:pStyle w:val="a3"/>
        <w:numPr>
          <w:ilvl w:val="1"/>
          <w:numId w:val="9"/>
        </w:numPr>
        <w:jc w:val="both"/>
      </w:pPr>
      <w:r>
        <w:t>решения отменить, отложить, не возобновлять или не начинать игру либо признать игру проигранной лишением права;</w:t>
      </w:r>
    </w:p>
    <w:p w:rsidR="00EB2571" w:rsidRPr="00805C70" w:rsidRDefault="00F105EE" w:rsidP="00EB2571">
      <w:pPr>
        <w:pStyle w:val="a3"/>
        <w:numPr>
          <w:ilvl w:val="1"/>
          <w:numId w:val="9"/>
        </w:numPr>
        <w:jc w:val="both"/>
      </w:pPr>
      <w:r w:rsidRPr="00805C70">
        <w:t>нарушение</w:t>
      </w:r>
      <w:r w:rsidR="00EB2571" w:rsidRPr="00805C70">
        <w:t xml:space="preserve"> </w:t>
      </w:r>
      <w:r w:rsidR="00805C70" w:rsidRPr="00805C70">
        <w:t>в применяемых Правах на избрание</w:t>
      </w:r>
      <w:r w:rsidR="00EB2571" w:rsidRPr="00805C70">
        <w:t>.</w:t>
      </w:r>
    </w:p>
    <w:p w:rsidR="00EB2571" w:rsidRDefault="00EB2571" w:rsidP="00EB2571">
      <w:pPr>
        <w:pStyle w:val="a3"/>
        <w:numPr>
          <w:ilvl w:val="0"/>
          <w:numId w:val="9"/>
        </w:num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протест </w:t>
      </w:r>
      <w:r w:rsidR="00F105EE" w:rsidRPr="00805C70">
        <w:t>мог быть принят</w:t>
      </w:r>
      <w:r w:rsidRPr="00805C70">
        <w:t xml:space="preserve">, </w:t>
      </w:r>
      <w:r>
        <w:t>необходимо, чтобы была соблюдена следующая процедура:</w:t>
      </w:r>
    </w:p>
    <w:p w:rsidR="00164A23" w:rsidRPr="00805C70" w:rsidRDefault="00164A23" w:rsidP="00164A23">
      <w:pPr>
        <w:pStyle w:val="a3"/>
        <w:numPr>
          <w:ilvl w:val="1"/>
          <w:numId w:val="9"/>
        </w:numPr>
        <w:jc w:val="both"/>
      </w:pPr>
      <w:r w:rsidRPr="00805C70">
        <w:t>капитан должен поставить свою подпись в графе «Подпись капитана в случае протеста» не позднее, чем через 15 минут после окончания игры;</w:t>
      </w:r>
    </w:p>
    <w:p w:rsidR="00164A23" w:rsidRPr="00805C70" w:rsidRDefault="00F105EE" w:rsidP="00164A23">
      <w:pPr>
        <w:pStyle w:val="a3"/>
        <w:numPr>
          <w:ilvl w:val="1"/>
          <w:numId w:val="9"/>
        </w:numPr>
        <w:jc w:val="both"/>
      </w:pPr>
      <w:r w:rsidRPr="00805C70">
        <w:t>причины</w:t>
      </w:r>
      <w:r w:rsidR="00164A23" w:rsidRPr="00805C70">
        <w:t xml:space="preserve"> подачи протеста должн</w:t>
      </w:r>
      <w:r w:rsidRPr="00805C70">
        <w:t>ы</w:t>
      </w:r>
      <w:r w:rsidR="00164A23" w:rsidRPr="00805C70">
        <w:t xml:space="preserve"> быть предоставлен</w:t>
      </w:r>
      <w:r w:rsidRPr="00805C70">
        <w:t>ы</w:t>
      </w:r>
      <w:r w:rsidR="00164A23" w:rsidRPr="00805C70">
        <w:t xml:space="preserve"> письменно в течение одного часа после окончания игры;</w:t>
      </w:r>
    </w:p>
    <w:p w:rsidR="00164A23" w:rsidRDefault="00164A23" w:rsidP="00164A23">
      <w:pPr>
        <w:pStyle w:val="a3"/>
        <w:numPr>
          <w:ilvl w:val="1"/>
          <w:numId w:val="9"/>
        </w:numPr>
        <w:jc w:val="both"/>
      </w:pPr>
      <w:r>
        <w:t>взнос в размере 1500 швейцарских франков должен быть предоставлен только в том случае, если протест отклонён;</w:t>
      </w:r>
    </w:p>
    <w:p w:rsidR="00164A23" w:rsidRDefault="00164A23" w:rsidP="00164A23">
      <w:pPr>
        <w:pStyle w:val="a3"/>
        <w:numPr>
          <w:ilvl w:val="1"/>
          <w:numId w:val="9"/>
        </w:numPr>
        <w:jc w:val="both"/>
      </w:pPr>
      <w:r>
        <w:t>старший судья</w:t>
      </w:r>
      <w:r w:rsidR="006B47F3">
        <w:t xml:space="preserve"> должен предоставить письменные объяснения представителю ФИБА или Президенту Технической комиссии.</w:t>
      </w:r>
    </w:p>
    <w:p w:rsidR="006B47F3" w:rsidRPr="00805C70" w:rsidRDefault="006B47F3" w:rsidP="006B47F3">
      <w:pPr>
        <w:pStyle w:val="a3"/>
        <w:numPr>
          <w:ilvl w:val="0"/>
          <w:numId w:val="9"/>
        </w:numPr>
        <w:jc w:val="both"/>
      </w:pPr>
      <w:r w:rsidRPr="00805C70">
        <w:t xml:space="preserve">Компетентный орган должен принять решение </w:t>
      </w:r>
      <w:r w:rsidR="002F4D44" w:rsidRPr="00805C70">
        <w:t>по протесту</w:t>
      </w:r>
      <w:r w:rsidRPr="00805C70">
        <w:t xml:space="preserve"> как можно быстрее, </w:t>
      </w:r>
      <w:r w:rsidR="00805C70" w:rsidRPr="00805C70">
        <w:t xml:space="preserve">но </w:t>
      </w:r>
      <w:r w:rsidRPr="00805C70">
        <w:t>не позднее 24 часов после окончания игры.</w:t>
      </w:r>
    </w:p>
    <w:p w:rsidR="006B47F3" w:rsidRDefault="006B47F3" w:rsidP="006B47F3">
      <w:pPr>
        <w:pStyle w:val="a3"/>
        <w:numPr>
          <w:ilvl w:val="0"/>
          <w:numId w:val="9"/>
        </w:numPr>
        <w:jc w:val="both"/>
      </w:pPr>
      <w:r>
        <w:t>Решение компетентного органа рассматривается как решение в правовом поле Правил игры и не подлежит дальнейшему пересмотру или обжалованию.</w:t>
      </w:r>
    </w:p>
    <w:p w:rsidR="006B47F3" w:rsidRDefault="006B47F3" w:rsidP="006B47F3">
      <w:pPr>
        <w:jc w:val="both"/>
      </w:pPr>
    </w:p>
    <w:p w:rsidR="006B47F3" w:rsidRPr="004022F1" w:rsidRDefault="006B47F3" w:rsidP="006B47F3">
      <w:pPr>
        <w:jc w:val="both"/>
        <w:rPr>
          <w:b/>
        </w:rPr>
      </w:pPr>
      <w:r w:rsidRPr="006D2402">
        <w:rPr>
          <w:b/>
        </w:rPr>
        <w:t xml:space="preserve">Классификация команд (статья 8.7, </w:t>
      </w:r>
      <w:r w:rsidR="009A0506" w:rsidRPr="006D2402">
        <w:rPr>
          <w:b/>
          <w:lang w:val="en-US"/>
        </w:rPr>
        <w:t>D</w:t>
      </w:r>
      <w:r w:rsidR="009A0506" w:rsidRPr="004022F1">
        <w:rPr>
          <w:b/>
        </w:rPr>
        <w:t xml:space="preserve">.5, </w:t>
      </w:r>
      <w:r w:rsidR="009A0506" w:rsidRPr="006D2402">
        <w:rPr>
          <w:b/>
          <w:lang w:val="en-US"/>
        </w:rPr>
        <w:t>D</w:t>
      </w:r>
      <w:r w:rsidR="009A0506" w:rsidRPr="004022F1">
        <w:rPr>
          <w:b/>
        </w:rPr>
        <w:t>6)</w:t>
      </w:r>
    </w:p>
    <w:p w:rsidR="009A0506" w:rsidRPr="00805C70" w:rsidRDefault="009A0506" w:rsidP="006B47F3">
      <w:pPr>
        <w:jc w:val="both"/>
      </w:pPr>
      <w:r w:rsidRPr="004022F1">
        <w:tab/>
      </w:r>
      <w:r w:rsidRPr="006D2402">
        <w:rPr>
          <w:u w:val="single"/>
        </w:rPr>
        <w:t>Цель:</w:t>
      </w:r>
      <w:r>
        <w:t xml:space="preserve"> </w:t>
      </w:r>
      <w:r w:rsidRPr="00805C70">
        <w:t xml:space="preserve">закончить </w:t>
      </w:r>
      <w:r w:rsidR="00F859C2" w:rsidRPr="00805C70">
        <w:t>нормы классификации</w:t>
      </w:r>
      <w:r w:rsidRPr="00805C70">
        <w:t xml:space="preserve"> для системы соревнований, состоящ</w:t>
      </w:r>
      <w:r w:rsidR="00F859C2" w:rsidRPr="00805C70">
        <w:t>ей</w:t>
      </w:r>
      <w:r w:rsidRPr="00805C70">
        <w:t xml:space="preserve"> из 2 игр (дома и на выезде) и учитывающей сумму очков в серии.</w:t>
      </w:r>
    </w:p>
    <w:p w:rsidR="009A0506" w:rsidRPr="00805C70" w:rsidRDefault="009A0506" w:rsidP="006B47F3">
      <w:pPr>
        <w:jc w:val="both"/>
        <w:rPr>
          <w:u w:val="single"/>
        </w:rPr>
      </w:pPr>
      <w:r w:rsidRPr="00805C70">
        <w:lastRenderedPageBreak/>
        <w:tab/>
      </w:r>
      <w:r w:rsidRPr="00805C70">
        <w:rPr>
          <w:u w:val="single"/>
        </w:rPr>
        <w:t>Изменения:</w:t>
      </w:r>
    </w:p>
    <w:p w:rsidR="009A0506" w:rsidRDefault="009A0506" w:rsidP="009A0506">
      <w:pPr>
        <w:pStyle w:val="a3"/>
        <w:numPr>
          <w:ilvl w:val="0"/>
          <w:numId w:val="11"/>
        </w:numPr>
        <w:jc w:val="both"/>
      </w:pPr>
      <w:r>
        <w:t>для серии из 2 игр (дома и на выезде), играющейся по сумме очков (совокупность очков в каждой игре), 2 игры должны рассматриваться как одна, продолжительностью 80 минут;</w:t>
      </w:r>
    </w:p>
    <w:p w:rsidR="009A0506" w:rsidRDefault="009A0506" w:rsidP="009A0506">
      <w:pPr>
        <w:pStyle w:val="a3"/>
        <w:numPr>
          <w:ilvl w:val="0"/>
          <w:numId w:val="11"/>
        </w:numPr>
        <w:jc w:val="both"/>
      </w:pPr>
      <w:r>
        <w:t>если счёт равный по окончании первой игры, то дополнительный период не играется;</w:t>
      </w:r>
    </w:p>
    <w:p w:rsidR="009A0506" w:rsidRPr="00805C70" w:rsidRDefault="009A0506" w:rsidP="009A0506">
      <w:pPr>
        <w:pStyle w:val="a3"/>
        <w:numPr>
          <w:ilvl w:val="0"/>
          <w:numId w:val="11"/>
        </w:numPr>
        <w:jc w:val="both"/>
      </w:pPr>
      <w:r w:rsidRPr="00805C70">
        <w:t xml:space="preserve">если суммарное количество очков </w:t>
      </w:r>
      <w:r w:rsidR="00F859C2" w:rsidRPr="00805C70">
        <w:t>обеих игр</w:t>
      </w:r>
      <w:r w:rsidRPr="00805C70">
        <w:t xml:space="preserve"> одинаковое, то </w:t>
      </w:r>
      <w:r w:rsidR="00F859C2" w:rsidRPr="00805C70">
        <w:t>вторая игра продолжается</w:t>
      </w:r>
      <w:r w:rsidRPr="00805C70">
        <w:t xml:space="preserve"> так</w:t>
      </w:r>
      <w:r w:rsidR="00F859C2" w:rsidRPr="00805C70">
        <w:t>им</w:t>
      </w:r>
      <w:r w:rsidRPr="00805C70">
        <w:t xml:space="preserve"> количество</w:t>
      </w:r>
      <w:r w:rsidR="00F859C2" w:rsidRPr="00805C70">
        <w:t>м</w:t>
      </w:r>
      <w:r w:rsidRPr="00805C70">
        <w:t xml:space="preserve"> дополнительных периодов, которое нужно для нарушения равенства в счёте;</w:t>
      </w:r>
    </w:p>
    <w:p w:rsidR="009A0506" w:rsidRDefault="006D2402" w:rsidP="009A0506">
      <w:pPr>
        <w:pStyle w:val="a3"/>
        <w:numPr>
          <w:ilvl w:val="0"/>
          <w:numId w:val="11"/>
        </w:numPr>
        <w:jc w:val="both"/>
      </w:pPr>
      <w:r>
        <w:t>победителем серии должна быть признана команда, которая:</w:t>
      </w:r>
    </w:p>
    <w:p w:rsidR="006D2402" w:rsidRDefault="006D2402" w:rsidP="006D2402">
      <w:pPr>
        <w:pStyle w:val="a3"/>
        <w:numPr>
          <w:ilvl w:val="1"/>
          <w:numId w:val="11"/>
        </w:numPr>
        <w:jc w:val="both"/>
      </w:pPr>
      <w:r>
        <w:t>выиграла обе игры;</w:t>
      </w:r>
    </w:p>
    <w:p w:rsidR="006D2402" w:rsidRDefault="006D2402" w:rsidP="006D2402">
      <w:pPr>
        <w:pStyle w:val="a3"/>
        <w:numPr>
          <w:ilvl w:val="1"/>
          <w:numId w:val="11"/>
        </w:numPr>
        <w:jc w:val="both"/>
      </w:pPr>
      <w:r>
        <w:t>набрала большее количество очков по окончании второй игры, если обе команды выиграли по одной игре.</w:t>
      </w:r>
    </w:p>
    <w:p w:rsidR="00CD1705" w:rsidRDefault="00CD1705" w:rsidP="006D2402">
      <w:pPr>
        <w:jc w:val="both"/>
        <w:rPr>
          <w:b/>
        </w:rPr>
      </w:pPr>
    </w:p>
    <w:p w:rsidR="006D2402" w:rsidRPr="006D2402" w:rsidRDefault="006D2402" w:rsidP="006D2402">
      <w:pPr>
        <w:jc w:val="both"/>
        <w:rPr>
          <w:b/>
        </w:rPr>
      </w:pPr>
      <w:r w:rsidRPr="006D2402">
        <w:rPr>
          <w:b/>
        </w:rPr>
        <w:t>Баскетбольное оборудование (глава 2 и 10)</w:t>
      </w:r>
    </w:p>
    <w:p w:rsidR="006D2402" w:rsidRPr="006D2402" w:rsidRDefault="006D2402" w:rsidP="006D2402">
      <w:pPr>
        <w:jc w:val="both"/>
      </w:pPr>
      <w:r>
        <w:tab/>
      </w:r>
      <w:r w:rsidRPr="006D2402">
        <w:rPr>
          <w:u w:val="single"/>
        </w:rPr>
        <w:t>Цель:</w:t>
      </w:r>
      <w:r>
        <w:rPr>
          <w:u w:val="single"/>
        </w:rPr>
        <w:t xml:space="preserve"> </w:t>
      </w:r>
      <w:r>
        <w:t>приспособление к текущим техническим потребностям</w:t>
      </w:r>
    </w:p>
    <w:p w:rsidR="006D2402" w:rsidRDefault="006D2402" w:rsidP="006D2402">
      <w:pPr>
        <w:jc w:val="both"/>
        <w:rPr>
          <w:u w:val="single"/>
        </w:rPr>
      </w:pPr>
      <w:r>
        <w:tab/>
      </w:r>
      <w:r w:rsidRPr="006D2402">
        <w:rPr>
          <w:u w:val="single"/>
        </w:rPr>
        <w:t>Изменения:</w:t>
      </w:r>
      <w:r>
        <w:rPr>
          <w:u w:val="single"/>
        </w:rPr>
        <w:t xml:space="preserve"> </w:t>
      </w:r>
    </w:p>
    <w:p w:rsidR="006D2402" w:rsidRDefault="006D2402" w:rsidP="006D2402">
      <w:pPr>
        <w:ind w:firstLine="708"/>
        <w:jc w:val="both"/>
      </w:pPr>
      <w:r>
        <w:t>Для уровней 1 и 2:</w:t>
      </w:r>
    </w:p>
    <w:p w:rsidR="006D2402" w:rsidRPr="00805C70" w:rsidRDefault="006D2402" w:rsidP="006D2402">
      <w:pPr>
        <w:pStyle w:val="a3"/>
        <w:numPr>
          <w:ilvl w:val="0"/>
          <w:numId w:val="12"/>
        </w:numPr>
        <w:jc w:val="both"/>
      </w:pPr>
      <w:r w:rsidRPr="00805C70">
        <w:t xml:space="preserve">щиты должны быть оборудованы освещением по </w:t>
      </w:r>
      <w:r w:rsidR="00CD1705" w:rsidRPr="00805C70">
        <w:t>периметру сверху</w:t>
      </w:r>
      <w:r w:rsidRPr="00805C70">
        <w:t>, которое должно быть установлено с внутренней стороны и загораться жёлтым цветом только в тот момент, когда звучит сигнал устройства времени для броска;</w:t>
      </w:r>
    </w:p>
    <w:p w:rsidR="006D2402" w:rsidRPr="00805C70" w:rsidRDefault="006D2402" w:rsidP="006D2402">
      <w:pPr>
        <w:pStyle w:val="a3"/>
        <w:numPr>
          <w:ilvl w:val="0"/>
          <w:numId w:val="12"/>
        </w:numPr>
        <w:jc w:val="both"/>
      </w:pPr>
      <w:r w:rsidRPr="00805C70">
        <w:t>устройств</w:t>
      </w:r>
      <w:r w:rsidR="00CD1705" w:rsidRPr="00805C70">
        <w:t>о времени для броска должно</w:t>
      </w:r>
      <w:r w:rsidRPr="00805C70">
        <w:t xml:space="preserve"> </w:t>
      </w:r>
      <w:r w:rsidR="00CD1705" w:rsidRPr="00805C70">
        <w:t xml:space="preserve">иметь сигнал, звучащий </w:t>
      </w:r>
      <w:r w:rsidRPr="00805C70">
        <w:t xml:space="preserve">по окончании периода времени для броска, когда на дисплее устройства высвечивается </w:t>
      </w:r>
      <w:r w:rsidR="00CD1705" w:rsidRPr="00805C70">
        <w:t>«</w:t>
      </w:r>
      <w:r w:rsidRPr="00805C70">
        <w:t>0.0</w:t>
      </w:r>
      <w:r w:rsidR="00CD1705" w:rsidRPr="00805C70">
        <w:t>»</w:t>
      </w:r>
      <w:r w:rsidRPr="00805C70">
        <w:t xml:space="preserve"> (ноль);</w:t>
      </w:r>
    </w:p>
    <w:p w:rsidR="006D2402" w:rsidRPr="00805C70" w:rsidRDefault="00DA77DB" w:rsidP="006D2402">
      <w:pPr>
        <w:pStyle w:val="a3"/>
        <w:numPr>
          <w:ilvl w:val="0"/>
          <w:numId w:val="12"/>
        </w:numPr>
        <w:jc w:val="both"/>
      </w:pPr>
      <w:r w:rsidRPr="00805C70">
        <w:t xml:space="preserve">устройство времени для броска должно показывать </w:t>
      </w:r>
      <w:r w:rsidR="00CD1705" w:rsidRPr="00805C70">
        <w:t>оставшееся время</w:t>
      </w:r>
      <w:r w:rsidRPr="00805C70">
        <w:t xml:space="preserve"> в секундах; десятые доли секунды должны быть показаны только в течение последних 5 секунд периода времени для броска;</w:t>
      </w:r>
    </w:p>
    <w:p w:rsidR="00DA77DB" w:rsidRPr="00805C70" w:rsidRDefault="00DA77DB" w:rsidP="006D2402">
      <w:pPr>
        <w:pStyle w:val="a3"/>
        <w:numPr>
          <w:ilvl w:val="0"/>
          <w:numId w:val="12"/>
        </w:numPr>
        <w:jc w:val="both"/>
      </w:pPr>
      <w:r w:rsidRPr="00805C70">
        <w:t>рекомендовано с 01 октября 2017</w:t>
      </w:r>
      <w:r w:rsidR="00C87184" w:rsidRPr="00805C70">
        <w:t xml:space="preserve"> </w:t>
      </w:r>
      <w:r w:rsidRPr="00805C70">
        <w:t>г</w:t>
      </w:r>
      <w:r w:rsidR="00C87184" w:rsidRPr="00805C70">
        <w:t>.</w:t>
      </w:r>
      <w:r w:rsidRPr="00805C70">
        <w:t>/ обязательно с 01 октября 2018 г.</w:t>
      </w:r>
    </w:p>
    <w:p w:rsidR="00DA77DB" w:rsidRDefault="00DA77DB" w:rsidP="00DA77DB">
      <w:pPr>
        <w:jc w:val="both"/>
      </w:pPr>
    </w:p>
    <w:p w:rsidR="00DA77DB" w:rsidRPr="00DA77DB" w:rsidRDefault="00DA77DB" w:rsidP="00DA77DB">
      <w:pPr>
        <w:jc w:val="both"/>
        <w:rPr>
          <w:b/>
        </w:rPr>
      </w:pPr>
      <w:r w:rsidRPr="00DA77DB">
        <w:rPr>
          <w:b/>
        </w:rPr>
        <w:t>Баскетбольное оборудование (глава 2 и 10)</w:t>
      </w:r>
    </w:p>
    <w:p w:rsidR="00DA77DB" w:rsidRDefault="00DA77DB" w:rsidP="00DA77DB">
      <w:pPr>
        <w:jc w:val="both"/>
      </w:pPr>
      <w:r>
        <w:tab/>
      </w:r>
      <w:r w:rsidRPr="00DA77DB">
        <w:rPr>
          <w:u w:val="single"/>
        </w:rPr>
        <w:t>Цель:</w:t>
      </w:r>
      <w:r>
        <w:t xml:space="preserve"> обозначить дополнительные технические изменения</w:t>
      </w:r>
    </w:p>
    <w:p w:rsidR="00DA77DB" w:rsidRPr="00DA77DB" w:rsidRDefault="00DA77DB" w:rsidP="00DA77DB">
      <w:pPr>
        <w:jc w:val="both"/>
        <w:rPr>
          <w:u w:val="single"/>
        </w:rPr>
      </w:pPr>
      <w:r>
        <w:tab/>
      </w:r>
      <w:r w:rsidRPr="00DA77DB">
        <w:rPr>
          <w:u w:val="single"/>
        </w:rPr>
        <w:t>Изменения:</w:t>
      </w:r>
    </w:p>
    <w:p w:rsidR="00DA77DB" w:rsidRDefault="00DA77DB" w:rsidP="00DA77DB">
      <w:pPr>
        <w:pStyle w:val="a3"/>
        <w:numPr>
          <w:ilvl w:val="0"/>
          <w:numId w:val="13"/>
        </w:numPr>
        <w:jc w:val="both"/>
      </w:pPr>
      <w:r>
        <w:t>представление мяча размера 5 для мини-баскетбола;</w:t>
      </w:r>
    </w:p>
    <w:p w:rsidR="00DA77DB" w:rsidRDefault="00DA77DB" w:rsidP="00DA77DB">
      <w:pPr>
        <w:pStyle w:val="a3"/>
        <w:numPr>
          <w:ilvl w:val="0"/>
          <w:numId w:val="13"/>
        </w:numPr>
        <w:jc w:val="both"/>
      </w:pPr>
      <w:r>
        <w:t>детализирована процедура тестирования мяча;</w:t>
      </w:r>
    </w:p>
    <w:p w:rsidR="00DA77DB" w:rsidRDefault="00DA77DB" w:rsidP="00DA77DB">
      <w:pPr>
        <w:pStyle w:val="a3"/>
        <w:numPr>
          <w:ilvl w:val="0"/>
          <w:numId w:val="13"/>
        </w:numPr>
        <w:jc w:val="both"/>
      </w:pPr>
      <w:r>
        <w:t>пересмотрена  глава «Освещение»;</w:t>
      </w:r>
    </w:p>
    <w:p w:rsidR="00DA77DB" w:rsidRDefault="00DA77DB" w:rsidP="00DA77DB">
      <w:pPr>
        <w:pStyle w:val="a3"/>
        <w:numPr>
          <w:ilvl w:val="0"/>
          <w:numId w:val="13"/>
        </w:numPr>
        <w:jc w:val="both"/>
      </w:pPr>
      <w:r>
        <w:t>пересмотрены положения, касающиеся рекламных щитов;</w:t>
      </w:r>
    </w:p>
    <w:p w:rsidR="00DA77DB" w:rsidRDefault="00DA77DB" w:rsidP="00DA77DB">
      <w:pPr>
        <w:jc w:val="both"/>
      </w:pPr>
    </w:p>
    <w:p w:rsidR="00DA77DB" w:rsidRPr="00201BE1" w:rsidRDefault="00DA77DB" w:rsidP="00DA77DB">
      <w:pPr>
        <w:jc w:val="both"/>
        <w:rPr>
          <w:b/>
        </w:rPr>
      </w:pPr>
      <w:r w:rsidRPr="00201BE1">
        <w:rPr>
          <w:b/>
        </w:rPr>
        <w:t>Общее</w:t>
      </w:r>
    </w:p>
    <w:p w:rsidR="00DA77DB" w:rsidRDefault="00DA77DB" w:rsidP="00DA77DB">
      <w:pPr>
        <w:ind w:firstLine="708"/>
        <w:jc w:val="both"/>
      </w:pPr>
      <w:r>
        <w:t>Внесены небольшие поправки для лучшей интерпретации</w:t>
      </w:r>
      <w:r w:rsidR="00C87184">
        <w:t>.</w:t>
      </w:r>
    </w:p>
    <w:p w:rsidR="00DA77DB" w:rsidRDefault="00DA77DB" w:rsidP="00DA77DB">
      <w:pPr>
        <w:jc w:val="both"/>
      </w:pPr>
    </w:p>
    <w:p w:rsidR="00DA77DB" w:rsidRDefault="00DA77DB" w:rsidP="00DA77DB">
      <w:pPr>
        <w:jc w:val="both"/>
        <w:rPr>
          <w:b/>
        </w:rPr>
      </w:pPr>
      <w:r w:rsidRPr="00201BE1">
        <w:rPr>
          <w:b/>
        </w:rPr>
        <w:t>Руководство для судей</w:t>
      </w:r>
    </w:p>
    <w:p w:rsidR="00320355" w:rsidRPr="00201BE1" w:rsidRDefault="00320355" w:rsidP="00DA77DB">
      <w:pPr>
        <w:jc w:val="both"/>
        <w:rPr>
          <w:b/>
        </w:rPr>
      </w:pPr>
    </w:p>
    <w:p w:rsidR="00DA77DB" w:rsidRPr="00805C70" w:rsidRDefault="00DA77DB" w:rsidP="00DA77DB">
      <w:pPr>
        <w:jc w:val="both"/>
        <w:rPr>
          <w:b/>
          <w:i/>
        </w:rPr>
      </w:pPr>
      <w:r w:rsidRPr="00201BE1">
        <w:rPr>
          <w:b/>
          <w:i/>
        </w:rPr>
        <w:tab/>
      </w:r>
      <w:r w:rsidRPr="00805C70">
        <w:rPr>
          <w:b/>
        </w:rPr>
        <w:t>Начало периода или игры –</w:t>
      </w:r>
      <w:r w:rsidR="00320355" w:rsidRPr="00805C70">
        <w:rPr>
          <w:b/>
        </w:rPr>
        <w:t xml:space="preserve"> «</w:t>
      </w:r>
      <w:r w:rsidRPr="00805C70">
        <w:rPr>
          <w:b/>
        </w:rPr>
        <w:t>свисток</w:t>
      </w:r>
      <w:r w:rsidR="00320355" w:rsidRPr="00805C70">
        <w:rPr>
          <w:b/>
        </w:rPr>
        <w:t xml:space="preserve"> внимания»</w:t>
      </w:r>
      <w:r w:rsidRPr="00805C70">
        <w:rPr>
          <w:b/>
          <w:i/>
        </w:rPr>
        <w:t>.</w:t>
      </w:r>
    </w:p>
    <w:p w:rsidR="00DA77DB" w:rsidRPr="00F03BC5" w:rsidRDefault="00DA77DB" w:rsidP="00DA77DB">
      <w:pPr>
        <w:jc w:val="both"/>
      </w:pPr>
      <w:r w:rsidRPr="00805C70">
        <w:tab/>
      </w:r>
      <w:r w:rsidR="00320355" w:rsidRPr="00805C70">
        <w:t xml:space="preserve">Используйте «свисток внимания» (активный судья) </w:t>
      </w:r>
      <w:r w:rsidRPr="00805C70">
        <w:t xml:space="preserve">перед тем, как войти в центральный круг для </w:t>
      </w:r>
      <w:r w:rsidR="00320355" w:rsidRPr="00805C70">
        <w:t xml:space="preserve">проведения </w:t>
      </w:r>
      <w:r w:rsidRPr="00805C70">
        <w:t>спорного броска в начале игры, а так</w:t>
      </w:r>
      <w:r w:rsidR="00201BE1" w:rsidRPr="00805C70">
        <w:t xml:space="preserve">же перед тем, как отдать мяч в распоряжение игрока для вбрасывания из-за пределов игровой площадки на продолжении центральной линии в начале </w:t>
      </w:r>
      <w:r w:rsidR="00320355" w:rsidRPr="00805C70">
        <w:t>всех остальных периодов и овертаймов</w:t>
      </w:r>
      <w:r w:rsidR="00201BE1" w:rsidRPr="00805C70">
        <w:t>.</w:t>
      </w:r>
    </w:p>
    <w:p w:rsidR="00213FEF" w:rsidRPr="00F03BC5" w:rsidRDefault="00213FEF" w:rsidP="00DA77DB">
      <w:pPr>
        <w:jc w:val="both"/>
      </w:pPr>
    </w:p>
    <w:p w:rsidR="006D2402" w:rsidRPr="00805C70" w:rsidRDefault="00CA4B51" w:rsidP="00213FEF">
      <w:pPr>
        <w:jc w:val="both"/>
      </w:pPr>
      <w:proofErr w:type="spellStart"/>
      <w:r w:rsidRPr="00805C70">
        <w:t>Миес</w:t>
      </w:r>
      <w:proofErr w:type="spellEnd"/>
      <w:r w:rsidRPr="00805C70">
        <w:t>, 15 августа 2017</w:t>
      </w:r>
    </w:p>
    <w:sectPr w:rsidR="006D2402" w:rsidRPr="00805C70" w:rsidSect="00EA1B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CB"/>
    <w:multiLevelType w:val="hybridMultilevel"/>
    <w:tmpl w:val="6F56A06C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078D6BBD"/>
    <w:multiLevelType w:val="hybridMultilevel"/>
    <w:tmpl w:val="E12CE7B6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16B837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CF594F"/>
    <w:multiLevelType w:val="hybridMultilevel"/>
    <w:tmpl w:val="F0187084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1BAC48A8"/>
    <w:multiLevelType w:val="hybridMultilevel"/>
    <w:tmpl w:val="0E4CE3CA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>
    <w:nsid w:val="29914D63"/>
    <w:multiLevelType w:val="hybridMultilevel"/>
    <w:tmpl w:val="44829F16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2D2365EF"/>
    <w:multiLevelType w:val="hybridMultilevel"/>
    <w:tmpl w:val="8EBC4FBA"/>
    <w:lvl w:ilvl="0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2FB56919"/>
    <w:multiLevelType w:val="hybridMultilevel"/>
    <w:tmpl w:val="1674CCF4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309D3C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D1D3DAB"/>
    <w:multiLevelType w:val="hybridMultilevel"/>
    <w:tmpl w:val="24EA8E32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>
    <w:nsid w:val="48D0272E"/>
    <w:multiLevelType w:val="hybridMultilevel"/>
    <w:tmpl w:val="875AEC1C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>
    <w:nsid w:val="516C5D1C"/>
    <w:multiLevelType w:val="hybridMultilevel"/>
    <w:tmpl w:val="970E5C3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BD3B5B"/>
    <w:multiLevelType w:val="hybridMultilevel"/>
    <w:tmpl w:val="C504B44A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F6"/>
    <w:rsid w:val="000A0B4E"/>
    <w:rsid w:val="00164A23"/>
    <w:rsid w:val="001A422B"/>
    <w:rsid w:val="001C7ADE"/>
    <w:rsid w:val="001E5C41"/>
    <w:rsid w:val="00201BE1"/>
    <w:rsid w:val="00213FEF"/>
    <w:rsid w:val="002334A9"/>
    <w:rsid w:val="002F4D44"/>
    <w:rsid w:val="002F5D7E"/>
    <w:rsid w:val="003019E6"/>
    <w:rsid w:val="00320355"/>
    <w:rsid w:val="00351EE4"/>
    <w:rsid w:val="003D502C"/>
    <w:rsid w:val="004022F1"/>
    <w:rsid w:val="00424397"/>
    <w:rsid w:val="00467A98"/>
    <w:rsid w:val="004A2476"/>
    <w:rsid w:val="00525CBF"/>
    <w:rsid w:val="00534DF4"/>
    <w:rsid w:val="005579CF"/>
    <w:rsid w:val="005643CA"/>
    <w:rsid w:val="006B47F3"/>
    <w:rsid w:val="006C44B3"/>
    <w:rsid w:val="006D2402"/>
    <w:rsid w:val="006F55EE"/>
    <w:rsid w:val="00703C58"/>
    <w:rsid w:val="00741533"/>
    <w:rsid w:val="007430B1"/>
    <w:rsid w:val="0078218A"/>
    <w:rsid w:val="007925E2"/>
    <w:rsid w:val="007B6EF7"/>
    <w:rsid w:val="008008B1"/>
    <w:rsid w:val="00805C70"/>
    <w:rsid w:val="00823F8D"/>
    <w:rsid w:val="00994BCC"/>
    <w:rsid w:val="009A0506"/>
    <w:rsid w:val="009D3824"/>
    <w:rsid w:val="00A31FC8"/>
    <w:rsid w:val="00B93E50"/>
    <w:rsid w:val="00BD0BF6"/>
    <w:rsid w:val="00BE662D"/>
    <w:rsid w:val="00C13A67"/>
    <w:rsid w:val="00C43ACA"/>
    <w:rsid w:val="00C87184"/>
    <w:rsid w:val="00CA4B51"/>
    <w:rsid w:val="00CB4DCD"/>
    <w:rsid w:val="00CD1705"/>
    <w:rsid w:val="00DA77DB"/>
    <w:rsid w:val="00EA1B57"/>
    <w:rsid w:val="00EB2571"/>
    <w:rsid w:val="00F03BC5"/>
    <w:rsid w:val="00F03CCA"/>
    <w:rsid w:val="00F05DD5"/>
    <w:rsid w:val="00F105EE"/>
    <w:rsid w:val="00F20317"/>
    <w:rsid w:val="00F51A9A"/>
    <w:rsid w:val="00F859C2"/>
    <w:rsid w:val="00FA048E"/>
    <w:rsid w:val="00FA19C3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State University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</dc:creator>
  <cp:lastModifiedBy>1</cp:lastModifiedBy>
  <cp:revision>5</cp:revision>
  <dcterms:created xsi:type="dcterms:W3CDTF">2017-08-26T06:23:00Z</dcterms:created>
  <dcterms:modified xsi:type="dcterms:W3CDTF">2017-08-26T06:50:00Z</dcterms:modified>
</cp:coreProperties>
</file>